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C4BBF">
      <w:pPr>
        <w:pStyle w:val="1"/>
      </w:pPr>
      <w:hyperlink r:id="rId4" w:history="1">
        <w:r>
          <w:rPr>
            <w:rStyle w:val="a4"/>
            <w:b/>
            <w:bCs/>
          </w:rPr>
          <w:t>Закон Ульяновской области</w:t>
        </w:r>
        <w:r>
          <w:rPr>
            <w:rStyle w:val="a4"/>
            <w:b/>
            <w:bCs/>
          </w:rPr>
          <w:br/>
          <w:t>от 14 июля 2009 г. N 100-ЗО</w:t>
        </w:r>
        <w:r>
          <w:rPr>
            <w:rStyle w:val="a4"/>
            <w:b/>
            <w:bCs/>
          </w:rPr>
          <w:br/>
          <w:t>"О деятельности государственных органов Ульяновской об</w:t>
        </w:r>
        <w:r>
          <w:rPr>
            <w:rStyle w:val="a4"/>
            <w:b/>
            <w:bCs/>
          </w:rPr>
          <w:t>ласти в сфере молодежной политики"</w:t>
        </w:r>
      </w:hyperlink>
    </w:p>
    <w:p w:rsidR="00000000" w:rsidRDefault="009C4BBF"/>
    <w:p w:rsidR="00000000" w:rsidRDefault="009C4BBF">
      <w:pPr>
        <w:pStyle w:val="1"/>
      </w:pPr>
      <w:r>
        <w:t xml:space="preserve">Принят </w:t>
      </w:r>
      <w:hyperlink r:id="rId5" w:history="1">
        <w:r>
          <w:rPr>
            <w:rStyle w:val="a4"/>
            <w:b/>
            <w:bCs/>
          </w:rPr>
          <w:t>постановлением</w:t>
        </w:r>
      </w:hyperlink>
      <w:r>
        <w:t xml:space="preserve"> Законодательного Собрания Ульяновской области</w:t>
      </w:r>
      <w:r>
        <w:br/>
        <w:t>от 9 июля 2009 г. N 598/30-4</w:t>
      </w:r>
    </w:p>
    <w:p w:rsidR="00000000" w:rsidRDefault="009C4BBF"/>
    <w:p w:rsidR="00000000" w:rsidRDefault="009C4BBF">
      <w:pPr>
        <w:pStyle w:val="af2"/>
      </w:pPr>
      <w:bookmarkStart w:id="0" w:name="sub_1"/>
      <w:r>
        <w:rPr>
          <w:rStyle w:val="a3"/>
        </w:rPr>
        <w:t>Статья 1</w:t>
      </w:r>
      <w:r>
        <w:t>. Предмет регулирования настоящего Закона</w:t>
      </w:r>
    </w:p>
    <w:bookmarkEnd w:id="0"/>
    <w:p w:rsidR="00000000" w:rsidRDefault="009C4BBF">
      <w:r>
        <w:t>Настоящий Закон регулирует отношения, возникающие в связи с организацией и осуществлением государственными органами Ульяновской области деятельности в сфере молодежной политики.</w:t>
      </w:r>
    </w:p>
    <w:p w:rsidR="00000000" w:rsidRDefault="009C4BBF"/>
    <w:p w:rsidR="00000000" w:rsidRDefault="009C4BBF">
      <w:pPr>
        <w:pStyle w:val="af2"/>
      </w:pPr>
      <w:bookmarkStart w:id="1" w:name="sub_2"/>
      <w:r>
        <w:rPr>
          <w:rStyle w:val="a3"/>
        </w:rPr>
        <w:t>Статья 2</w:t>
      </w:r>
      <w:r>
        <w:t>. Основные понятия, используемые в настоящем Законе</w:t>
      </w:r>
    </w:p>
    <w:bookmarkEnd w:id="1"/>
    <w:p w:rsidR="00000000" w:rsidRDefault="009C4BBF">
      <w:r>
        <w:t>Для цел</w:t>
      </w:r>
      <w:r>
        <w:t>ей настоящего Закона используются следующие основные понятия:</w:t>
      </w:r>
    </w:p>
    <w:p w:rsidR="00000000" w:rsidRDefault="009C4BBF">
      <w:pPr>
        <w:pStyle w:val="afa"/>
        <w:rPr>
          <w:color w:val="000000"/>
          <w:sz w:val="16"/>
          <w:szCs w:val="16"/>
        </w:rPr>
      </w:pPr>
      <w:bookmarkStart w:id="2" w:name="sub_21"/>
      <w:r>
        <w:rPr>
          <w:color w:val="000000"/>
          <w:sz w:val="16"/>
          <w:szCs w:val="16"/>
        </w:rPr>
        <w:t>Информация об изменениях:</w:t>
      </w:r>
    </w:p>
    <w:bookmarkStart w:id="3" w:name="sub_489599156"/>
    <w:bookmarkEnd w:id="2"/>
    <w:p w:rsidR="00000000" w:rsidRDefault="009C4BBF">
      <w:pPr>
        <w:pStyle w:val="afb"/>
      </w:pPr>
      <w:r>
        <w:fldChar w:fldCharType="begin"/>
      </w:r>
      <w:r>
        <w:instrText>HYPERLINK "garantF1://15228204.1"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Ульяновской области от 4 мая 2011 г. N 70-ЗО в пункт 1 статьи 2 настоящего Закона внесены изменения</w:t>
      </w:r>
    </w:p>
    <w:bookmarkEnd w:id="3"/>
    <w:p w:rsidR="00000000" w:rsidRDefault="009C4BBF">
      <w:pPr>
        <w:pStyle w:val="afb"/>
      </w:pPr>
      <w:r>
        <w:fldChar w:fldCharType="begin"/>
      </w:r>
      <w:r>
        <w:instrText>HYPERLINK "garantF1://15228066.21"</w:instrText>
      </w:r>
      <w:r>
        <w:fldChar w:fldCharType="separate"/>
      </w:r>
      <w:r>
        <w:rPr>
          <w:rStyle w:val="a4"/>
        </w:rPr>
        <w:t>См. текст пункта в предыдущей редакции</w:t>
      </w:r>
      <w:r>
        <w:fldChar w:fldCharType="end"/>
      </w:r>
    </w:p>
    <w:p w:rsidR="00000000" w:rsidRDefault="009C4BBF">
      <w:r>
        <w:t>1) </w:t>
      </w:r>
      <w:r>
        <w:rPr>
          <w:rStyle w:val="a3"/>
        </w:rPr>
        <w:t xml:space="preserve">молодые граждане, (молодежь) </w:t>
      </w:r>
      <w:r>
        <w:t>- граждане Российской Федерации в возрасте от 14 до 35 лет включительно;</w:t>
      </w:r>
    </w:p>
    <w:p w:rsidR="00000000" w:rsidRDefault="009C4BBF">
      <w:bookmarkStart w:id="4" w:name="sub_22"/>
      <w:r>
        <w:t>2) </w:t>
      </w:r>
      <w:r>
        <w:rPr>
          <w:rStyle w:val="a3"/>
        </w:rPr>
        <w:t>молодая семья</w:t>
      </w:r>
      <w:r>
        <w:t xml:space="preserve"> - семья, в которой возраст каждого из </w:t>
      </w:r>
      <w:r>
        <w:t>супругов либо одного родителя в неполной семье с детьми не превышает 35 лет;</w:t>
      </w:r>
    </w:p>
    <w:p w:rsidR="00000000" w:rsidRDefault="009C4BBF">
      <w:pPr>
        <w:pStyle w:val="afa"/>
        <w:rPr>
          <w:color w:val="000000"/>
          <w:sz w:val="16"/>
          <w:szCs w:val="16"/>
        </w:rPr>
      </w:pPr>
      <w:bookmarkStart w:id="5" w:name="sub_23"/>
      <w:bookmarkEnd w:id="4"/>
      <w:r>
        <w:rPr>
          <w:color w:val="000000"/>
          <w:sz w:val="16"/>
          <w:szCs w:val="16"/>
        </w:rPr>
        <w:t>Информация об изменениях:</w:t>
      </w:r>
    </w:p>
    <w:bookmarkStart w:id="6" w:name="sub_489547512"/>
    <w:bookmarkEnd w:id="5"/>
    <w:p w:rsidR="00000000" w:rsidRDefault="009C4BBF">
      <w:pPr>
        <w:pStyle w:val="afb"/>
      </w:pPr>
      <w:r>
        <w:fldChar w:fldCharType="begin"/>
      </w:r>
      <w:r>
        <w:instrText>HYPERLINK "garantF1://15240218.21"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Ульяновской области от 31 августа 2013 г. N 164-ЗО пункт 3 статьи 2 настоящег</w:t>
      </w:r>
      <w:r>
        <w:t>о Закона изложен в новой редакции</w:t>
      </w:r>
    </w:p>
    <w:bookmarkEnd w:id="6"/>
    <w:p w:rsidR="00000000" w:rsidRDefault="009C4BBF">
      <w:pPr>
        <w:pStyle w:val="afb"/>
      </w:pPr>
      <w:r>
        <w:fldChar w:fldCharType="begin"/>
      </w:r>
      <w:r>
        <w:instrText>HYPERLINK "garantF1://15239770.23"</w:instrText>
      </w:r>
      <w:r>
        <w:fldChar w:fldCharType="separate"/>
      </w:r>
      <w:r>
        <w:rPr>
          <w:rStyle w:val="a4"/>
        </w:rPr>
        <w:t>См. текст пункта в предыдущей редакции</w:t>
      </w:r>
      <w:r>
        <w:fldChar w:fldCharType="end"/>
      </w:r>
    </w:p>
    <w:p w:rsidR="00000000" w:rsidRDefault="009C4BBF">
      <w:r>
        <w:t>3) </w:t>
      </w:r>
      <w:r>
        <w:rPr>
          <w:rStyle w:val="a3"/>
        </w:rPr>
        <w:t>молодой специалист</w:t>
      </w:r>
      <w:r>
        <w:t xml:space="preserve"> - гражданин Российской Федерации в возрасте до 30 лет включительно, которому впервые по результатам успешного п</w:t>
      </w:r>
      <w:r>
        <w:t>рохождения государственной итоговой аттестации выдан документ об образовании и о квалификации, подтверждающий получение им среднего профессионального образования или высшего образования. Гражданин Российской Федерации, отвечающий указанным требованиям, при</w:t>
      </w:r>
      <w:r>
        <w:t>знается молодым специалистом в течение трех лет со дня получения им соответствующего документа об образовании и о квалификации, если иное не предусмотрено законодательством.</w:t>
      </w:r>
    </w:p>
    <w:p w:rsidR="00000000" w:rsidRDefault="009C4BBF"/>
    <w:p w:rsidR="00000000" w:rsidRDefault="009C4BBF">
      <w:pPr>
        <w:pStyle w:val="af2"/>
      </w:pPr>
      <w:bookmarkStart w:id="7" w:name="sub_3"/>
      <w:r>
        <w:rPr>
          <w:rStyle w:val="a3"/>
        </w:rPr>
        <w:t>Статья 3.</w:t>
      </w:r>
      <w:r>
        <w:t> Основные задачи и направления деятельности государственных органов</w:t>
      </w:r>
      <w:r>
        <w:t xml:space="preserve"> Ульяновской области в сфере молодежной политики</w:t>
      </w:r>
    </w:p>
    <w:p w:rsidR="00000000" w:rsidRDefault="009C4BBF">
      <w:bookmarkStart w:id="8" w:name="sub_31"/>
      <w:bookmarkEnd w:id="7"/>
      <w:r>
        <w:t>1. Основными задачами деятельности государственных органов Ульяновской области в сфере молодежной политики являются:</w:t>
      </w:r>
    </w:p>
    <w:p w:rsidR="00000000" w:rsidRDefault="009C4BBF">
      <w:bookmarkStart w:id="9" w:name="sub_311"/>
      <w:bookmarkEnd w:id="8"/>
      <w:r>
        <w:t>1) обеспечение участия молодежи в социально-экономическом развитии</w:t>
      </w:r>
      <w:r>
        <w:t xml:space="preserve"> Ульяновской области;</w:t>
      </w:r>
    </w:p>
    <w:p w:rsidR="00000000" w:rsidRDefault="009C4BBF">
      <w:bookmarkStart w:id="10" w:name="sub_312"/>
      <w:bookmarkEnd w:id="9"/>
      <w:r>
        <w:t>2) обеспечение социальной и правовой защищенности молодежи;</w:t>
      </w:r>
    </w:p>
    <w:p w:rsidR="00000000" w:rsidRDefault="009C4BBF">
      <w:bookmarkStart w:id="11" w:name="sub_313"/>
      <w:bookmarkEnd w:id="10"/>
      <w:r>
        <w:t>3) сохранение и укрепление здоровья молодежи;</w:t>
      </w:r>
    </w:p>
    <w:p w:rsidR="00000000" w:rsidRDefault="009C4BBF">
      <w:bookmarkStart w:id="12" w:name="sub_314"/>
      <w:bookmarkEnd w:id="11"/>
      <w:r>
        <w:t>4) формирование и развитие у молодежи патриотизма и гражданственности.</w:t>
      </w:r>
    </w:p>
    <w:p w:rsidR="00000000" w:rsidRDefault="009C4BBF">
      <w:bookmarkStart w:id="13" w:name="sub_32"/>
      <w:bookmarkEnd w:id="12"/>
      <w:r>
        <w:t>2.</w:t>
      </w:r>
      <w:r>
        <w:t> Основными направлениями деятельности государственных органов Ульяновской области в сфере молодежной политики являются:</w:t>
      </w:r>
    </w:p>
    <w:p w:rsidR="00000000" w:rsidRDefault="009C4BBF">
      <w:bookmarkStart w:id="14" w:name="sub_321"/>
      <w:bookmarkEnd w:id="13"/>
      <w:r>
        <w:lastRenderedPageBreak/>
        <w:t>1) обеспечение соблюдения прав и свобод молодежи;</w:t>
      </w:r>
    </w:p>
    <w:p w:rsidR="00000000" w:rsidRDefault="009C4BBF">
      <w:bookmarkStart w:id="15" w:name="sub_322"/>
      <w:bookmarkEnd w:id="14"/>
      <w:r>
        <w:t>2) поддержка общественно значимых инициатив, общественно по</w:t>
      </w:r>
      <w:r>
        <w:t>лезной деятельности молодежи, молодежных и детских общественных объединений;</w:t>
      </w:r>
    </w:p>
    <w:p w:rsidR="00000000" w:rsidRDefault="009C4BBF">
      <w:bookmarkStart w:id="16" w:name="sub_323"/>
      <w:bookmarkEnd w:id="15"/>
      <w:r>
        <w:t>3) обучение и воспитание молодежи;</w:t>
      </w:r>
    </w:p>
    <w:p w:rsidR="00000000" w:rsidRDefault="009C4BBF">
      <w:bookmarkStart w:id="17" w:name="sub_324"/>
      <w:bookmarkEnd w:id="16"/>
      <w:r>
        <w:t>4) содействие занятости молодежи;</w:t>
      </w:r>
    </w:p>
    <w:p w:rsidR="00000000" w:rsidRDefault="009C4BBF">
      <w:bookmarkStart w:id="18" w:name="sub_325"/>
      <w:bookmarkEnd w:id="17"/>
      <w:r>
        <w:t>5) </w:t>
      </w:r>
      <w:r>
        <w:t>поддержка предпринимательской и профессиональной деятельности молодых граждан;</w:t>
      </w:r>
    </w:p>
    <w:p w:rsidR="00000000" w:rsidRDefault="009C4BBF">
      <w:bookmarkStart w:id="19" w:name="sub_326"/>
      <w:bookmarkEnd w:id="18"/>
      <w:r>
        <w:t>6) оказание государственной поддержки в улучшении жилищных условий молодежи;</w:t>
      </w:r>
    </w:p>
    <w:p w:rsidR="00000000" w:rsidRDefault="009C4BBF">
      <w:bookmarkStart w:id="20" w:name="sub_327"/>
      <w:bookmarkEnd w:id="19"/>
      <w:r>
        <w:t>7) создание условий для охраны здоровья, формирования здорового образа ж</w:t>
      </w:r>
      <w:r>
        <w:t>изни молодых граждан;</w:t>
      </w:r>
    </w:p>
    <w:p w:rsidR="00000000" w:rsidRDefault="009C4BBF">
      <w:bookmarkStart w:id="21" w:name="sub_328"/>
      <w:bookmarkEnd w:id="20"/>
      <w:r>
        <w:t>8) создание системы информационного обеспечения молодежи;</w:t>
      </w:r>
    </w:p>
    <w:p w:rsidR="00000000" w:rsidRDefault="009C4BBF">
      <w:bookmarkStart w:id="22" w:name="sub_329"/>
      <w:bookmarkEnd w:id="21"/>
      <w:r>
        <w:t>9) оказание государственной поддержки творческой деятельности молодежи, талантливой молодежи;</w:t>
      </w:r>
    </w:p>
    <w:p w:rsidR="00000000" w:rsidRDefault="009C4BBF">
      <w:bookmarkStart w:id="23" w:name="sub_310"/>
      <w:bookmarkEnd w:id="22"/>
      <w:r>
        <w:t>10) организация и развитие системы детск</w:t>
      </w:r>
      <w:r>
        <w:t>ого и молодежного отдыха;</w:t>
      </w:r>
    </w:p>
    <w:p w:rsidR="00000000" w:rsidRDefault="009C4BBF">
      <w:bookmarkStart w:id="24" w:name="sub_3111"/>
      <w:bookmarkEnd w:id="23"/>
      <w:r>
        <w:t>11) подготовка, переподготовка и повышение квалификации специалистов по работе с молодежью;</w:t>
      </w:r>
    </w:p>
    <w:p w:rsidR="00000000" w:rsidRDefault="009C4BBF">
      <w:bookmarkStart w:id="25" w:name="sub_3122"/>
      <w:bookmarkEnd w:id="24"/>
      <w:r>
        <w:t>12) развитие международного и межрегионального молодежного сотрудничества;</w:t>
      </w:r>
    </w:p>
    <w:p w:rsidR="00000000" w:rsidRDefault="009C4BBF">
      <w:pPr>
        <w:pStyle w:val="afa"/>
        <w:rPr>
          <w:color w:val="000000"/>
          <w:sz w:val="16"/>
          <w:szCs w:val="16"/>
        </w:rPr>
      </w:pPr>
      <w:bookmarkStart w:id="26" w:name="sub_3133"/>
      <w:bookmarkEnd w:id="25"/>
      <w:r>
        <w:rPr>
          <w:color w:val="000000"/>
          <w:sz w:val="16"/>
          <w:szCs w:val="16"/>
        </w:rPr>
        <w:t>Информация об из</w:t>
      </w:r>
      <w:r>
        <w:rPr>
          <w:color w:val="000000"/>
          <w:sz w:val="16"/>
          <w:szCs w:val="16"/>
        </w:rPr>
        <w:t>менениях:</w:t>
      </w:r>
    </w:p>
    <w:bookmarkEnd w:id="26"/>
    <w:p w:rsidR="00000000" w:rsidRDefault="009C4BBF">
      <w:pPr>
        <w:pStyle w:val="afb"/>
      </w:pPr>
      <w:r>
        <w:fldChar w:fldCharType="begin"/>
      </w:r>
      <w:r>
        <w:instrText>HYPERLINK "garantF1://15243991.1"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Ульяновской области от 5 мая 2014 г. N 67-ЗО в пункт 13 части 2 статьи 3 настоящего Закона внесены изменения</w:t>
      </w:r>
    </w:p>
    <w:p w:rsidR="00000000" w:rsidRDefault="009C4BBF">
      <w:pPr>
        <w:pStyle w:val="afb"/>
      </w:pPr>
      <w:hyperlink r:id="rId6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9C4BBF">
      <w:r>
        <w:t>13) ока</w:t>
      </w:r>
      <w:r>
        <w:t>зание государственной поддержки деятельности межрегиональных, региональных и местных молодежных и детских общественных объединений;</w:t>
      </w:r>
    </w:p>
    <w:p w:rsidR="00000000" w:rsidRDefault="009C4BBF">
      <w:bookmarkStart w:id="27" w:name="sub_3144"/>
      <w:r>
        <w:t>14) осуществление профилактических мер, направленных на предупреждение экстремистской деятельности среди молодежи;</w:t>
      </w:r>
    </w:p>
    <w:p w:rsidR="00000000" w:rsidRDefault="009C4BBF">
      <w:bookmarkStart w:id="28" w:name="sub_315"/>
      <w:bookmarkEnd w:id="27"/>
      <w:r>
        <w:t>15) привлечение молодежи, молодежных и детских общественных объединений и иных организаций, работающих с молодежью, к участию в деятельности государственных органов Ульяновской области в сфере молодежной политики.</w:t>
      </w:r>
    </w:p>
    <w:bookmarkEnd w:id="28"/>
    <w:p w:rsidR="00000000" w:rsidRDefault="009C4BBF"/>
    <w:p w:rsidR="00000000" w:rsidRDefault="009C4BBF">
      <w:pPr>
        <w:pStyle w:val="af2"/>
      </w:pPr>
      <w:bookmarkStart w:id="29" w:name="sub_4"/>
      <w:r>
        <w:rPr>
          <w:rStyle w:val="a3"/>
        </w:rPr>
        <w:t>Статья 4.</w:t>
      </w:r>
      <w:r>
        <w:t> Компе</w:t>
      </w:r>
      <w:r>
        <w:t>тенция исполнительного органа государственной власти Ульяновской области, уполномоченного на осуществление деятельности в сфере молодежной политики</w:t>
      </w:r>
    </w:p>
    <w:bookmarkEnd w:id="29"/>
    <w:p w:rsidR="00000000" w:rsidRDefault="009C4BBF">
      <w:r>
        <w:t>Исполнительный орган государственной власти Ульяновской области, уполномоченный на осуществление деятел</w:t>
      </w:r>
      <w:r>
        <w:t>ьности в сфере молодежной политики (далее - уполномоченный орган):</w:t>
      </w:r>
    </w:p>
    <w:p w:rsidR="00000000" w:rsidRDefault="009C4BBF">
      <w:bookmarkStart w:id="30" w:name="sub_41"/>
      <w:r>
        <w:t>1) осуществляет в пределах своих полномочий взаимодействие в сфере молодежной политики с иными исполнительными органами государственной власти Ульяновской области;</w:t>
      </w:r>
    </w:p>
    <w:p w:rsidR="00000000" w:rsidRDefault="009C4BBF">
      <w:pPr>
        <w:pStyle w:val="afa"/>
        <w:rPr>
          <w:color w:val="000000"/>
          <w:sz w:val="16"/>
          <w:szCs w:val="16"/>
        </w:rPr>
      </w:pPr>
      <w:bookmarkStart w:id="31" w:name="sub_42"/>
      <w:bookmarkEnd w:id="30"/>
      <w:r>
        <w:rPr>
          <w:color w:val="000000"/>
          <w:sz w:val="16"/>
          <w:szCs w:val="16"/>
        </w:rPr>
        <w:t>Информа</w:t>
      </w:r>
      <w:r>
        <w:rPr>
          <w:color w:val="000000"/>
          <w:sz w:val="16"/>
          <w:szCs w:val="16"/>
        </w:rPr>
        <w:t>ция об изменениях:</w:t>
      </w:r>
    </w:p>
    <w:bookmarkEnd w:id="31"/>
    <w:p w:rsidR="00000000" w:rsidRDefault="009C4BBF">
      <w:pPr>
        <w:pStyle w:val="afb"/>
      </w:pPr>
      <w:r>
        <w:fldChar w:fldCharType="begin"/>
      </w:r>
      <w:r>
        <w:instrText>HYPERLINK "garantF1://15243991.21"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Ульяновской области от 5 мая 2014 г. N 67-ЗО пункт 2 статьи 4 настоящего Закона изложен в новой редакции</w:t>
      </w:r>
    </w:p>
    <w:p w:rsidR="00000000" w:rsidRDefault="009C4BBF">
      <w:pPr>
        <w:pStyle w:val="afb"/>
      </w:pPr>
      <w:hyperlink r:id="rId7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9C4BBF">
      <w:r>
        <w:t>2) ра</w:t>
      </w:r>
      <w:r>
        <w:t>зрабатывает государственные программы Ульяновской области по вопросам работы с детьми и молодёжью либо принимает участие в разработке указанных государственных программ;</w:t>
      </w:r>
    </w:p>
    <w:p w:rsidR="00000000" w:rsidRDefault="009C4BBF">
      <w:bookmarkStart w:id="32" w:name="sub_43"/>
      <w:r>
        <w:t>3) организует и проводит региональные и межмуниципальные мероприятия по работе с</w:t>
      </w:r>
      <w:r>
        <w:t xml:space="preserve"> детьми и молодежью;</w:t>
      </w:r>
    </w:p>
    <w:p w:rsidR="00000000" w:rsidRDefault="009C4BBF">
      <w:bookmarkStart w:id="33" w:name="sub_44"/>
      <w:bookmarkEnd w:id="32"/>
      <w:r>
        <w:t xml:space="preserve">4) создает условия для информационного и научно-методического обеспечения </w:t>
      </w:r>
      <w:r>
        <w:lastRenderedPageBreak/>
        <w:t>деятельности государственных органов Ульяновской области в сфере молодежной политики;</w:t>
      </w:r>
    </w:p>
    <w:p w:rsidR="00000000" w:rsidRDefault="009C4BBF">
      <w:pPr>
        <w:pStyle w:val="afa"/>
        <w:rPr>
          <w:color w:val="000000"/>
          <w:sz w:val="16"/>
          <w:szCs w:val="16"/>
        </w:rPr>
      </w:pPr>
      <w:bookmarkStart w:id="34" w:name="sub_45"/>
      <w:bookmarkEnd w:id="33"/>
      <w:r>
        <w:rPr>
          <w:color w:val="000000"/>
          <w:sz w:val="16"/>
          <w:szCs w:val="16"/>
        </w:rPr>
        <w:t>Информация об изменениях:</w:t>
      </w:r>
    </w:p>
    <w:bookmarkEnd w:id="34"/>
    <w:p w:rsidR="00000000" w:rsidRDefault="009C4BBF">
      <w:pPr>
        <w:pStyle w:val="afb"/>
      </w:pPr>
      <w:r>
        <w:fldChar w:fldCharType="begin"/>
      </w:r>
      <w:r>
        <w:instrText>HYPERLINK "garantF1</w:instrText>
      </w:r>
      <w:r>
        <w:instrText>://15243991.22"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Ульяновской области от 5 мая 2014 г. N 67-ЗО пункт 5 статьи 4 настоящего Закона изложен в новой редакции</w:t>
      </w:r>
    </w:p>
    <w:p w:rsidR="00000000" w:rsidRDefault="009C4BBF">
      <w:pPr>
        <w:pStyle w:val="afb"/>
      </w:pPr>
      <w:hyperlink r:id="rId8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9C4BBF">
      <w:r>
        <w:t>5) формирует и ведёт региональный реестр молодёжных и детских общественных объединений, пользующихся государственной поддержкой;</w:t>
      </w:r>
    </w:p>
    <w:p w:rsidR="00000000" w:rsidRDefault="009C4BBF">
      <w:pPr>
        <w:pStyle w:val="afa"/>
        <w:rPr>
          <w:color w:val="000000"/>
          <w:sz w:val="16"/>
          <w:szCs w:val="16"/>
        </w:rPr>
      </w:pPr>
      <w:bookmarkStart w:id="35" w:name="sub_46"/>
      <w:r>
        <w:rPr>
          <w:color w:val="000000"/>
          <w:sz w:val="16"/>
          <w:szCs w:val="16"/>
        </w:rPr>
        <w:t>Информация об изменениях:</w:t>
      </w:r>
    </w:p>
    <w:bookmarkEnd w:id="35"/>
    <w:p w:rsidR="00000000" w:rsidRDefault="009C4BBF">
      <w:pPr>
        <w:pStyle w:val="afb"/>
      </w:pPr>
      <w:r>
        <w:fldChar w:fldCharType="begin"/>
      </w:r>
      <w:r>
        <w:instrText>HYPERLINK "garantF1://15243991.23"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Ульяновской области от 5 мая 2014 г. N </w:t>
      </w:r>
      <w:r>
        <w:t>67-ЗО в пункт 6 статьи 4 настоящего Закона внесены изменения</w:t>
      </w:r>
    </w:p>
    <w:p w:rsidR="00000000" w:rsidRDefault="009C4BBF">
      <w:pPr>
        <w:pStyle w:val="afb"/>
      </w:pPr>
      <w:hyperlink r:id="rId9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9C4BBF">
      <w:r>
        <w:t xml:space="preserve">6) участвует в пределах своих полномочий в оказании государственной поддержки в улучшении жилищных условий молодежи, в </w:t>
      </w:r>
      <w:r>
        <w:t>том числе молодых семей, а также государственной поддержки межрегиональным, региональным и местным молодежным и детским общественным объединениям;</w:t>
      </w:r>
    </w:p>
    <w:p w:rsidR="00000000" w:rsidRDefault="009C4BBF">
      <w:bookmarkStart w:id="36" w:name="sub_47"/>
      <w:r>
        <w:t>7) содействует в установленном порядке организации международных и межрегиональных связей Ульяновской о</w:t>
      </w:r>
      <w:r>
        <w:t>бласти в сфере молодежной политики;</w:t>
      </w:r>
    </w:p>
    <w:p w:rsidR="00000000" w:rsidRDefault="009C4BBF">
      <w:bookmarkStart w:id="37" w:name="sub_48"/>
      <w:bookmarkEnd w:id="36"/>
      <w:r>
        <w:t>8) взаимодействует с общественными объединениями по вопросам своего ведения;</w:t>
      </w:r>
    </w:p>
    <w:p w:rsidR="00000000" w:rsidRDefault="009C4BBF">
      <w:bookmarkStart w:id="38" w:name="sub_49"/>
      <w:bookmarkEnd w:id="37"/>
      <w:r>
        <w:t>9) осуществляет иные полномочия в соответствии с законодательством.</w:t>
      </w:r>
    </w:p>
    <w:bookmarkEnd w:id="38"/>
    <w:p w:rsidR="00000000" w:rsidRDefault="009C4BBF"/>
    <w:p w:rsidR="00000000" w:rsidRDefault="009C4BBF">
      <w:pPr>
        <w:pStyle w:val="af2"/>
      </w:pPr>
      <w:bookmarkStart w:id="39" w:name="sub_5"/>
      <w:r>
        <w:rPr>
          <w:rStyle w:val="a3"/>
        </w:rPr>
        <w:t>Статья 5.</w:t>
      </w:r>
      <w:r>
        <w:t> Формы участия молодежи, молод</w:t>
      </w:r>
      <w:r>
        <w:t>ежных и детских общественных объединений и иных организаций, работающих с детьми и молодежью, в деятельности государственных органов Ульяновской области в сфере молодежной политики</w:t>
      </w:r>
    </w:p>
    <w:p w:rsidR="00000000" w:rsidRDefault="009C4BBF">
      <w:bookmarkStart w:id="40" w:name="sub_51"/>
      <w:bookmarkEnd w:id="39"/>
      <w:r>
        <w:t>1. Формами участия молодежи, молодежных и детских общественных о</w:t>
      </w:r>
      <w:r>
        <w:t>бъединений и иных организаций, работающих с детьми и молодежью, в деятельности государственных органов Ульяновской области в сфере молодежной политики являются:</w:t>
      </w:r>
    </w:p>
    <w:p w:rsidR="00000000" w:rsidRDefault="009C4BBF">
      <w:pPr>
        <w:pStyle w:val="afa"/>
        <w:rPr>
          <w:color w:val="000000"/>
          <w:sz w:val="16"/>
          <w:szCs w:val="16"/>
        </w:rPr>
      </w:pPr>
      <w:bookmarkStart w:id="41" w:name="sub_511"/>
      <w:bookmarkEnd w:id="40"/>
      <w:r>
        <w:rPr>
          <w:color w:val="000000"/>
          <w:sz w:val="16"/>
          <w:szCs w:val="16"/>
        </w:rPr>
        <w:t>Информация об изменениях:</w:t>
      </w:r>
    </w:p>
    <w:bookmarkEnd w:id="41"/>
    <w:p w:rsidR="00000000" w:rsidRDefault="009C4BBF">
      <w:pPr>
        <w:pStyle w:val="afb"/>
      </w:pPr>
      <w:r>
        <w:fldChar w:fldCharType="begin"/>
      </w:r>
      <w:r>
        <w:instrText>HYPERLINK "garantF1://15243991.31"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Улья</w:t>
      </w:r>
      <w:r>
        <w:t>новской области от 5 мая 2014 г. N 67-ЗО в пункт 1 части 1 статьи 5 настоящего Закона внесены изменения</w:t>
      </w:r>
    </w:p>
    <w:p w:rsidR="00000000" w:rsidRDefault="009C4BBF">
      <w:pPr>
        <w:pStyle w:val="afb"/>
      </w:pPr>
      <w:hyperlink r:id="rId10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9C4BBF">
      <w:r>
        <w:t>1) участие в подготовке, обсуждении и реализации государственных программ У</w:t>
      </w:r>
      <w:r>
        <w:t>льяновской области по вопросам работы с детьми и молодёжью, региональных и межмуниципальных мероприятий по работе с детьми и молодежью;</w:t>
      </w:r>
    </w:p>
    <w:p w:rsidR="00000000" w:rsidRDefault="009C4BBF">
      <w:bookmarkStart w:id="42" w:name="sub_512"/>
      <w:r>
        <w:t>2) выдвижение общественно значимых инициатив в сфере молодежной политики, осуществлению которых могут способствов</w:t>
      </w:r>
      <w:r>
        <w:t>ать государственные органы Ульяновской области;</w:t>
      </w:r>
    </w:p>
    <w:p w:rsidR="00000000" w:rsidRDefault="009C4BBF">
      <w:bookmarkStart w:id="43" w:name="sub_513"/>
      <w:bookmarkEnd w:id="42"/>
      <w:r>
        <w:t>3) направление в государственные органы Ульяновской области обращений по вопросам совершенствования деятельности государственных органов Ульяновской области в сфере молодежной политики;</w:t>
      </w:r>
    </w:p>
    <w:p w:rsidR="00000000" w:rsidRDefault="009C4BBF">
      <w:pPr>
        <w:pStyle w:val="afa"/>
        <w:rPr>
          <w:color w:val="000000"/>
          <w:sz w:val="16"/>
          <w:szCs w:val="16"/>
        </w:rPr>
      </w:pPr>
      <w:bookmarkStart w:id="44" w:name="sub_514"/>
      <w:bookmarkEnd w:id="43"/>
      <w:r>
        <w:rPr>
          <w:color w:val="000000"/>
          <w:sz w:val="16"/>
          <w:szCs w:val="16"/>
        </w:rPr>
        <w:t>Информация об изменениях:</w:t>
      </w:r>
    </w:p>
    <w:bookmarkEnd w:id="44"/>
    <w:p w:rsidR="00000000" w:rsidRDefault="009C4BBF">
      <w:pPr>
        <w:pStyle w:val="afb"/>
      </w:pPr>
      <w:r>
        <w:fldChar w:fldCharType="begin"/>
      </w:r>
      <w:r>
        <w:instrText>HYPERLINK "garantF1://15243991.32"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Ульяновской области от 5 мая 2014 г. N 67-ЗО в пункт 4 части 1 статьи 5 настоящего Закона внесены изменения</w:t>
      </w:r>
    </w:p>
    <w:p w:rsidR="00000000" w:rsidRDefault="009C4BBF">
      <w:pPr>
        <w:pStyle w:val="afb"/>
      </w:pPr>
      <w:hyperlink r:id="rId11" w:history="1">
        <w:r>
          <w:rPr>
            <w:rStyle w:val="a4"/>
          </w:rPr>
          <w:t>См. текст пункта в предыдущей</w:t>
        </w:r>
        <w:r>
          <w:rPr>
            <w:rStyle w:val="a4"/>
          </w:rPr>
          <w:t xml:space="preserve"> редакции</w:t>
        </w:r>
      </w:hyperlink>
    </w:p>
    <w:p w:rsidR="00000000" w:rsidRDefault="009C4BBF">
      <w:r>
        <w:t xml:space="preserve">4) участие в формировании и деятельности образуемых при государственных </w:t>
      </w:r>
      <w:r>
        <w:lastRenderedPageBreak/>
        <w:t>органах Ульяновской области государственно-общественных объединений, способствующих привлечению молодежи, молодежных и детских общественных объединений и иных организаций,</w:t>
      </w:r>
      <w:r>
        <w:t xml:space="preserve"> работающих с молодежью, к участию в деятельности государственных органов Ульяновской области в сфере молодежной политики.</w:t>
      </w:r>
    </w:p>
    <w:p w:rsidR="00000000" w:rsidRDefault="009C4BBF">
      <w:bookmarkStart w:id="45" w:name="sub_52"/>
      <w:r>
        <w:t>2. Молодежь, молодежные и детские общественные объединения и иные организации, работающие с молодежью, вправе участвовать в дея</w:t>
      </w:r>
      <w:r>
        <w:t>тельности государственных органов Ульяновской области в сфере молодежной политики и в иных не предусмотренных настоящей статьей формах, не противоречащих нормативным правовым актам Российской Федерации и Ульяновской области.</w:t>
      </w:r>
    </w:p>
    <w:p w:rsidR="00000000" w:rsidRDefault="009C4BBF">
      <w:bookmarkStart w:id="46" w:name="sub_53"/>
      <w:bookmarkEnd w:id="45"/>
      <w:r>
        <w:t xml:space="preserve">3. Государственные </w:t>
      </w:r>
      <w:r>
        <w:t>органы Ульяновской области обязаны создавать организационные и иные условия, обеспечивающие участие молодежи, молодежных и детских общественных объединений и иных организаций, работающих с молодежью, в осуществляемой ими в сфере молодежной политики деятель</w:t>
      </w:r>
      <w:r>
        <w:t>ности.</w:t>
      </w:r>
    </w:p>
    <w:bookmarkEnd w:id="46"/>
    <w:p w:rsidR="00000000" w:rsidRDefault="009C4BBF"/>
    <w:p w:rsidR="00000000" w:rsidRDefault="009C4BBF">
      <w:pPr>
        <w:pStyle w:val="afa"/>
        <w:rPr>
          <w:color w:val="000000"/>
          <w:sz w:val="16"/>
          <w:szCs w:val="16"/>
        </w:rPr>
      </w:pPr>
      <w:bookmarkStart w:id="47" w:name="sub_6"/>
      <w:r>
        <w:rPr>
          <w:color w:val="000000"/>
          <w:sz w:val="16"/>
          <w:szCs w:val="16"/>
        </w:rPr>
        <w:t>Информация об изменениях:</w:t>
      </w:r>
    </w:p>
    <w:bookmarkEnd w:id="47"/>
    <w:p w:rsidR="00000000" w:rsidRDefault="009C4BBF">
      <w:pPr>
        <w:pStyle w:val="afb"/>
      </w:pPr>
      <w:r>
        <w:fldChar w:fldCharType="begin"/>
      </w:r>
      <w:r>
        <w:instrText>HYPERLINK "garantF1://15251640.0"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Ульяновской области от 29 сентября 2015 г. N 137-ЗО в статью 6 Закона внесены изменения</w:t>
      </w:r>
    </w:p>
    <w:p w:rsidR="00000000" w:rsidRDefault="009C4BBF">
      <w:pPr>
        <w:pStyle w:val="afb"/>
      </w:pPr>
      <w:hyperlink r:id="rId12" w:history="1">
        <w:r>
          <w:rPr>
            <w:rStyle w:val="a4"/>
          </w:rPr>
          <w:t>См. текст статьи в предыдущей редакции</w:t>
        </w:r>
      </w:hyperlink>
    </w:p>
    <w:p w:rsidR="00000000" w:rsidRDefault="009C4BBF">
      <w:pPr>
        <w:pStyle w:val="af2"/>
      </w:pPr>
      <w:r>
        <w:rPr>
          <w:rStyle w:val="a3"/>
        </w:rPr>
        <w:t>Статья 6.</w:t>
      </w:r>
      <w:r>
        <w:t> Региональный реестр молодёжных и детских общественных объединений, пользующихся государственной поддержкой</w:t>
      </w:r>
    </w:p>
    <w:p w:rsidR="00000000" w:rsidRDefault="009C4BBF">
      <w:r>
        <w:t xml:space="preserve">В целях оказания государственной поддержки межрегиональным, региональным и местным молодёжным и детским общественным объединениям уполномоченный орган формирует и ведёт региональный </w:t>
      </w:r>
      <w:hyperlink r:id="rId13" w:history="1">
        <w:r>
          <w:rPr>
            <w:rStyle w:val="a4"/>
          </w:rPr>
          <w:t>реестр</w:t>
        </w:r>
      </w:hyperlink>
      <w:r>
        <w:t xml:space="preserve"> молодёжных и детских общественн</w:t>
      </w:r>
      <w:r>
        <w:t xml:space="preserve">ых объединений в порядке, установленном </w:t>
      </w:r>
      <w:hyperlink r:id="rId14" w:history="1">
        <w:r>
          <w:rPr>
            <w:rStyle w:val="a4"/>
          </w:rPr>
          <w:t>Законом</w:t>
        </w:r>
      </w:hyperlink>
      <w:r>
        <w:t xml:space="preserve"> Ульяновской области от 2 сентября 2015 года N 95-ЗО "О мерах государственной поддержки межрегиональных, региональных и местных молодёжных и детских общественных объединений</w:t>
      </w:r>
      <w:r>
        <w:t xml:space="preserve"> в Ульяновской области".</w:t>
      </w:r>
    </w:p>
    <w:p w:rsidR="00000000" w:rsidRDefault="009C4BBF"/>
    <w:p w:rsidR="00000000" w:rsidRDefault="009C4BBF">
      <w:pPr>
        <w:pStyle w:val="af2"/>
      </w:pPr>
      <w:bookmarkStart w:id="48" w:name="sub_7"/>
      <w:r>
        <w:rPr>
          <w:rStyle w:val="a3"/>
        </w:rPr>
        <w:t>Статья 7.</w:t>
      </w:r>
      <w:r>
        <w:t> Государственная поддержка в улучшении жилищных условий молодежи</w:t>
      </w:r>
    </w:p>
    <w:bookmarkEnd w:id="48"/>
    <w:p w:rsidR="00000000" w:rsidRDefault="009C4BBF">
      <w:r>
        <w:t>Государственные органы Ульяновской области осуществляют содействие молодым гражданам в улучшении их жилищных условий посредством:</w:t>
      </w:r>
    </w:p>
    <w:p w:rsidR="00000000" w:rsidRDefault="009C4BBF">
      <w:pPr>
        <w:pStyle w:val="afa"/>
        <w:rPr>
          <w:color w:val="000000"/>
          <w:sz w:val="16"/>
          <w:szCs w:val="16"/>
        </w:rPr>
      </w:pPr>
      <w:bookmarkStart w:id="49" w:name="sub_71"/>
      <w:r>
        <w:rPr>
          <w:color w:val="000000"/>
          <w:sz w:val="16"/>
          <w:szCs w:val="16"/>
        </w:rPr>
        <w:t>Информация</w:t>
      </w:r>
      <w:r>
        <w:rPr>
          <w:color w:val="000000"/>
          <w:sz w:val="16"/>
          <w:szCs w:val="16"/>
        </w:rPr>
        <w:t xml:space="preserve"> об изменениях:</w:t>
      </w:r>
    </w:p>
    <w:bookmarkEnd w:id="49"/>
    <w:p w:rsidR="00000000" w:rsidRDefault="009C4BBF">
      <w:pPr>
        <w:pStyle w:val="afb"/>
      </w:pPr>
      <w:r>
        <w:fldChar w:fldCharType="begin"/>
      </w:r>
      <w:r>
        <w:instrText>HYPERLINK "garantF1://15243991.51"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Ульяновской области от 5 мая 2014 г. N 67-ЗО в пункт 1 статьи 7 настоящего Закона внесены изменения</w:t>
      </w:r>
    </w:p>
    <w:p w:rsidR="00000000" w:rsidRDefault="009C4BBF">
      <w:pPr>
        <w:pStyle w:val="afb"/>
      </w:pPr>
      <w:hyperlink r:id="rId15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9C4BBF">
      <w:r>
        <w:t>1) развития с</w:t>
      </w:r>
      <w:r>
        <w:t>истемы строительства жилых помещений для молодых граждан;</w:t>
      </w:r>
    </w:p>
    <w:p w:rsidR="00000000" w:rsidRDefault="009C4BBF">
      <w:pPr>
        <w:pStyle w:val="afa"/>
        <w:rPr>
          <w:color w:val="000000"/>
          <w:sz w:val="16"/>
          <w:szCs w:val="16"/>
        </w:rPr>
      </w:pPr>
      <w:bookmarkStart w:id="50" w:name="sub_72"/>
      <w:r>
        <w:rPr>
          <w:color w:val="000000"/>
          <w:sz w:val="16"/>
          <w:szCs w:val="16"/>
        </w:rPr>
        <w:t>Информация об изменениях:</w:t>
      </w:r>
    </w:p>
    <w:bookmarkEnd w:id="50"/>
    <w:p w:rsidR="00000000" w:rsidRDefault="009C4BBF">
      <w:pPr>
        <w:pStyle w:val="afb"/>
      </w:pPr>
      <w:r>
        <w:fldChar w:fldCharType="begin"/>
      </w:r>
      <w:r>
        <w:instrText>HYPERLINK "garantF1://15243991.52"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Ульяновской области от 5 мая 2014 г. N 67-ЗО в пункт 2 статьи 7 настоящего Закона внесены изменения</w:t>
      </w:r>
    </w:p>
    <w:p w:rsidR="00000000" w:rsidRDefault="009C4BBF">
      <w:pPr>
        <w:pStyle w:val="afb"/>
      </w:pPr>
      <w:hyperlink r:id="rId16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9C4BBF">
      <w:r>
        <w:t>2) предоставления социальных выплат молодым семьям, нуждающимся в улучшении жилищных условий, в рамках реализации соответствующих государственных программ Ульяновской области.</w:t>
      </w:r>
    </w:p>
    <w:p w:rsidR="00000000" w:rsidRDefault="009C4BBF"/>
    <w:p w:rsidR="00000000" w:rsidRDefault="009C4BBF">
      <w:pPr>
        <w:pStyle w:val="af2"/>
      </w:pPr>
      <w:bookmarkStart w:id="51" w:name="sub_8"/>
      <w:r>
        <w:rPr>
          <w:rStyle w:val="a3"/>
        </w:rPr>
        <w:t>Статья 8.</w:t>
      </w:r>
      <w:r>
        <w:t> Сод</w:t>
      </w:r>
      <w:r>
        <w:t>ействие занятости молодежи</w:t>
      </w:r>
    </w:p>
    <w:p w:rsidR="00000000" w:rsidRDefault="009C4BBF">
      <w:bookmarkStart w:id="52" w:name="sub_81"/>
      <w:bookmarkEnd w:id="51"/>
      <w:r>
        <w:t xml:space="preserve">1. В целях содействия занятости молодежи исполнительные органы государственной власти Ульяновской области в установленном </w:t>
      </w:r>
      <w:hyperlink r:id="rId17" w:history="1">
        <w:r>
          <w:rPr>
            <w:rStyle w:val="a4"/>
          </w:rPr>
          <w:t>законодательством</w:t>
        </w:r>
      </w:hyperlink>
      <w:r>
        <w:t xml:space="preserve"> </w:t>
      </w:r>
      <w:r>
        <w:lastRenderedPageBreak/>
        <w:t>порядке обеспечивают:</w:t>
      </w:r>
    </w:p>
    <w:p w:rsidR="00000000" w:rsidRDefault="009C4BBF">
      <w:bookmarkStart w:id="53" w:name="sub_811"/>
      <w:bookmarkEnd w:id="52"/>
      <w:r>
        <w:t>1) учет</w:t>
      </w:r>
      <w:r>
        <w:t xml:space="preserve"> молодых граждан по образовательному и профессиональному признакам с целью разработки мероприятий по их трудоустройству;</w:t>
      </w:r>
    </w:p>
    <w:p w:rsidR="00000000" w:rsidRDefault="009C4BBF">
      <w:bookmarkStart w:id="54" w:name="sub_812"/>
      <w:bookmarkEnd w:id="53"/>
      <w:r>
        <w:t>2) поддержку наименее защищенных групп молодежи в период временной незанятости;</w:t>
      </w:r>
    </w:p>
    <w:p w:rsidR="00000000" w:rsidRDefault="009C4BBF">
      <w:bookmarkStart w:id="55" w:name="sub_813"/>
      <w:bookmarkEnd w:id="54"/>
      <w:r>
        <w:t>3) консультирование молодых</w:t>
      </w:r>
      <w:r>
        <w:t xml:space="preserve"> граждан и предоставление им информации об имеющихся вакансиях в органах службы занятости населения в целях выбора сферы трудовой деятельности, возможности профессионального обучения;</w:t>
      </w:r>
    </w:p>
    <w:p w:rsidR="00000000" w:rsidRDefault="009C4BBF">
      <w:bookmarkStart w:id="56" w:name="sub_814"/>
      <w:bookmarkEnd w:id="55"/>
      <w:r>
        <w:t>4) оказание государственных услуг по профессиональной орие</w:t>
      </w:r>
      <w:r>
        <w:t>нтации.</w:t>
      </w:r>
    </w:p>
    <w:p w:rsidR="00000000" w:rsidRDefault="009C4BBF">
      <w:pPr>
        <w:pStyle w:val="afa"/>
        <w:rPr>
          <w:color w:val="000000"/>
          <w:sz w:val="16"/>
          <w:szCs w:val="16"/>
        </w:rPr>
      </w:pPr>
      <w:bookmarkStart w:id="57" w:name="sub_82"/>
      <w:bookmarkEnd w:id="56"/>
      <w:r>
        <w:rPr>
          <w:color w:val="000000"/>
          <w:sz w:val="16"/>
          <w:szCs w:val="16"/>
        </w:rPr>
        <w:t>Информация об изменениях:</w:t>
      </w:r>
    </w:p>
    <w:bookmarkEnd w:id="57"/>
    <w:p w:rsidR="00000000" w:rsidRDefault="009C4BBF">
      <w:pPr>
        <w:pStyle w:val="afb"/>
      </w:pPr>
      <w:r>
        <w:fldChar w:fldCharType="begin"/>
      </w:r>
      <w:r>
        <w:instrText>HYPERLINK "garantF1://15240218.22"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Ульяновской области от 31 августа 2013 г. N 164-ЗО в часть 2 статьи 8 настоящего Закона внесены изменения</w:t>
      </w:r>
    </w:p>
    <w:p w:rsidR="00000000" w:rsidRDefault="009C4BBF">
      <w:pPr>
        <w:pStyle w:val="afb"/>
      </w:pPr>
      <w:hyperlink r:id="rId18" w:history="1">
        <w:r>
          <w:rPr>
            <w:rStyle w:val="a4"/>
          </w:rPr>
          <w:t xml:space="preserve">См. текст части в </w:t>
        </w:r>
        <w:r>
          <w:rPr>
            <w:rStyle w:val="a4"/>
          </w:rPr>
          <w:t>предыдущей редакции</w:t>
        </w:r>
      </w:hyperlink>
    </w:p>
    <w:p w:rsidR="00000000" w:rsidRDefault="009C4BBF">
      <w:r>
        <w:t>2. В целях содействия трудоустройству молодых специалистов в областных профессиональных образовательных организациях и организациях дополнительного профессионального образования создаются службы содействия трудоустройству молодых спе</w:t>
      </w:r>
      <w:r>
        <w:t>циалистов.</w:t>
      </w:r>
    </w:p>
    <w:p w:rsidR="00000000" w:rsidRDefault="009C4BBF">
      <w:bookmarkStart w:id="58" w:name="sub_83"/>
      <w:r>
        <w:t xml:space="preserve">3. Исполнительные органы государственной власти Ульяновской области, организации, находящиеся в ведении Ульяновской области, вправе оказывать поддержку молодым специалистам в соответствии с </w:t>
      </w:r>
      <w:hyperlink r:id="rId19" w:history="1">
        <w:r>
          <w:rPr>
            <w:rStyle w:val="a4"/>
          </w:rPr>
          <w:t>законодательство</w:t>
        </w:r>
        <w:r>
          <w:rPr>
            <w:rStyle w:val="a4"/>
          </w:rPr>
          <w:t>м</w:t>
        </w:r>
      </w:hyperlink>
      <w:r>
        <w:t xml:space="preserve"> Ульяновской области.</w:t>
      </w:r>
    </w:p>
    <w:p w:rsidR="00000000" w:rsidRDefault="009C4BBF">
      <w:bookmarkStart w:id="59" w:name="sub_84"/>
      <w:bookmarkEnd w:id="58"/>
      <w:r>
        <w:t>4. В целях обеспечения сезонной (временной) занятости молодежи исполнительные органы государственной власти Ульяновской области оказывают содействие в организации деятельности студенческих отрядов.</w:t>
      </w:r>
    </w:p>
    <w:bookmarkEnd w:id="59"/>
    <w:p w:rsidR="00000000" w:rsidRDefault="009C4BBF"/>
    <w:p w:rsidR="00000000" w:rsidRDefault="009C4BBF">
      <w:pPr>
        <w:pStyle w:val="af2"/>
      </w:pPr>
      <w:bookmarkStart w:id="60" w:name="sub_9"/>
      <w:r>
        <w:rPr>
          <w:rStyle w:val="a3"/>
        </w:rPr>
        <w:t>Статья 9</w:t>
      </w:r>
      <w:r>
        <w:rPr>
          <w:rStyle w:val="a3"/>
        </w:rPr>
        <w:t>.</w:t>
      </w:r>
      <w:r>
        <w:t> Развитие системы детского и молодежного отдыха</w:t>
      </w:r>
    </w:p>
    <w:bookmarkEnd w:id="60"/>
    <w:p w:rsidR="00000000" w:rsidRDefault="009C4BBF">
      <w:r>
        <w:t>В целях развития системы детского и молодежного отдыха исполнительные органы государственной власти Ульяновской области осуществляют:</w:t>
      </w:r>
    </w:p>
    <w:p w:rsidR="00000000" w:rsidRDefault="009C4BBF">
      <w:bookmarkStart w:id="61" w:name="sub_91"/>
      <w:r>
        <w:t>1) </w:t>
      </w:r>
      <w:r>
        <w:t>организацию детских и молодежных лагерей, содействие в их организации;</w:t>
      </w:r>
    </w:p>
    <w:p w:rsidR="00000000" w:rsidRDefault="009C4BBF">
      <w:bookmarkStart w:id="62" w:name="sub_92"/>
      <w:bookmarkEnd w:id="61"/>
      <w:r>
        <w:t>2) поддержку и распространение экспериментальных проектов и программ в сфере отдыха и оздоровления детей и молодежи;</w:t>
      </w:r>
    </w:p>
    <w:p w:rsidR="00000000" w:rsidRDefault="009C4BBF">
      <w:bookmarkStart w:id="63" w:name="sub_93"/>
      <w:bookmarkEnd w:id="62"/>
      <w:r>
        <w:t>3) подготовку и распространение методических</w:t>
      </w:r>
      <w:r>
        <w:t xml:space="preserve"> материалов по организации детского и молодежного отдыха;</w:t>
      </w:r>
    </w:p>
    <w:p w:rsidR="00000000" w:rsidRDefault="009C4BBF">
      <w:bookmarkStart w:id="64" w:name="sub_94"/>
      <w:bookmarkEnd w:id="63"/>
      <w:r>
        <w:t>4) содействие в обеспечении подготовки, переподготовки и повышении квалификации работников оздоровительных и образовательно-оздоровительных организаций.</w:t>
      </w:r>
    </w:p>
    <w:bookmarkEnd w:id="64"/>
    <w:p w:rsidR="00000000" w:rsidRDefault="009C4BBF"/>
    <w:p w:rsidR="00000000" w:rsidRDefault="009C4BBF">
      <w:pPr>
        <w:pStyle w:val="af2"/>
      </w:pPr>
      <w:bookmarkStart w:id="65" w:name="sub_10"/>
      <w:r>
        <w:rPr>
          <w:rStyle w:val="a3"/>
        </w:rPr>
        <w:t>Статья 10.</w:t>
      </w:r>
      <w:r>
        <w:t> Обеспечен</w:t>
      </w:r>
      <w:r>
        <w:t>ие физического и духовно-нравственного развития молодежи</w:t>
      </w:r>
    </w:p>
    <w:bookmarkEnd w:id="65"/>
    <w:p w:rsidR="00000000" w:rsidRDefault="009C4BBF">
      <w:r>
        <w:t>В целях обеспечения физического и духовно-нравственного развития молодежи исполнительные органы государственной власти Ульяновской области обеспечивают:</w:t>
      </w:r>
    </w:p>
    <w:p w:rsidR="00000000" w:rsidRDefault="009C4BBF">
      <w:bookmarkStart w:id="66" w:name="sub_101"/>
      <w:r>
        <w:t>1) функционирование и развитие си</w:t>
      </w:r>
      <w:r>
        <w:t>стемы профилактических мер, направленных на противодействие распространению среди молодежи алкоголизма, наркомании и токсикомании;</w:t>
      </w:r>
    </w:p>
    <w:p w:rsidR="00000000" w:rsidRDefault="009C4BBF">
      <w:bookmarkStart w:id="67" w:name="sub_102"/>
      <w:bookmarkEnd w:id="66"/>
      <w:r>
        <w:t>2) пропаганду среди молодежи здорового образа жизни;</w:t>
      </w:r>
    </w:p>
    <w:p w:rsidR="00000000" w:rsidRDefault="009C4BBF">
      <w:bookmarkStart w:id="68" w:name="sub_103"/>
      <w:bookmarkEnd w:id="67"/>
      <w:r>
        <w:t>3) осуществление в пределах своих полномочий</w:t>
      </w:r>
      <w:r>
        <w:t xml:space="preserve"> и совершенствование системы мер по физическому воспитанию и физической подготовке молодежи;</w:t>
      </w:r>
    </w:p>
    <w:p w:rsidR="00000000" w:rsidRDefault="009C4BBF">
      <w:bookmarkStart w:id="69" w:name="sub_104"/>
      <w:bookmarkEnd w:id="68"/>
      <w:r>
        <w:t xml:space="preserve">4) выработку системы мер, направленных на формирование и развитие у молодежи патриотизма и гражданственности на основе исторических, культурных и </w:t>
      </w:r>
      <w:r>
        <w:lastRenderedPageBreak/>
        <w:t>дух</w:t>
      </w:r>
      <w:r>
        <w:t>овных ценностей и традиций;</w:t>
      </w:r>
    </w:p>
    <w:p w:rsidR="00000000" w:rsidRDefault="009C4BBF">
      <w:bookmarkStart w:id="70" w:name="sub_105"/>
      <w:bookmarkEnd w:id="69"/>
      <w:r>
        <w:t>5) содействие развитию научно-технического и художественного творчества молодежи;</w:t>
      </w:r>
    </w:p>
    <w:p w:rsidR="00000000" w:rsidRDefault="009C4BBF">
      <w:bookmarkStart w:id="71" w:name="sub_106"/>
      <w:bookmarkEnd w:id="70"/>
      <w:r>
        <w:t>6) развитие системы экологического воспитания и образования молодежи.</w:t>
      </w:r>
    </w:p>
    <w:bookmarkEnd w:id="71"/>
    <w:p w:rsidR="00000000" w:rsidRDefault="009C4BBF"/>
    <w:p w:rsidR="00000000" w:rsidRDefault="009C4BBF">
      <w:pPr>
        <w:pStyle w:val="af2"/>
      </w:pPr>
      <w:bookmarkStart w:id="72" w:name="sub_11"/>
      <w:r>
        <w:rPr>
          <w:rStyle w:val="a3"/>
        </w:rPr>
        <w:t>Статья 11</w:t>
      </w:r>
      <w:r>
        <w:t>. </w:t>
      </w:r>
      <w:r>
        <w:t>Поддержка талантливой молодежи</w:t>
      </w:r>
    </w:p>
    <w:bookmarkEnd w:id="72"/>
    <w:p w:rsidR="00000000" w:rsidRDefault="009C4BBF">
      <w:r>
        <w:t>В целях сохранения и развития интеллектуального и творческого потенциала общества государственные органы Ульяновской области осуществляют следующие меры по поддержке талантливых и одаренных молодых граждан:</w:t>
      </w:r>
    </w:p>
    <w:p w:rsidR="00000000" w:rsidRDefault="009C4BBF">
      <w:bookmarkStart w:id="73" w:name="sub_111"/>
      <w:r>
        <w:t>1) ус</w:t>
      </w:r>
      <w:r>
        <w:t>тановление талантливым и одаренным молодым гражданам премий, стипендий и иных выплат стимулирующего характера;</w:t>
      </w:r>
    </w:p>
    <w:p w:rsidR="00000000" w:rsidRDefault="009C4BBF">
      <w:bookmarkStart w:id="74" w:name="sub_112"/>
      <w:bookmarkEnd w:id="73"/>
      <w:r>
        <w:t>2) создание условий для образования и функционирования молодежных творческих мастерских, школ, объединений;</w:t>
      </w:r>
    </w:p>
    <w:p w:rsidR="00000000" w:rsidRDefault="009C4BBF">
      <w:bookmarkStart w:id="75" w:name="sub_113"/>
      <w:bookmarkEnd w:id="74"/>
      <w:r>
        <w:t>3) содейс</w:t>
      </w:r>
      <w:r>
        <w:t>твие участию талантливых и одаренных молодых граждан в конкурсах и проектах, проводимых в Российской Федерации и за ее пределами, а также их доступу на конкурсной основе к обучению, стажировке и переподготовке в образовательных организациях иностранных гос</w:t>
      </w:r>
      <w:r>
        <w:t>ударств.</w:t>
      </w:r>
    </w:p>
    <w:bookmarkEnd w:id="75"/>
    <w:p w:rsidR="00000000" w:rsidRDefault="009C4BBF"/>
    <w:p w:rsidR="00000000" w:rsidRDefault="009C4BBF">
      <w:pPr>
        <w:pStyle w:val="af2"/>
      </w:pPr>
      <w:bookmarkStart w:id="76" w:name="sub_12"/>
      <w:r>
        <w:rPr>
          <w:rStyle w:val="a3"/>
        </w:rPr>
        <w:t>Статья 12</w:t>
      </w:r>
      <w:r>
        <w:t>. Доклад о положении молодежи в Ульяновской области</w:t>
      </w:r>
    </w:p>
    <w:bookmarkEnd w:id="76"/>
    <w:p w:rsidR="00000000" w:rsidRDefault="009C4BBF">
      <w:r>
        <w:t>Уполномоченный орган ежегодно готовит доклад о положении молодежи в Ульяновской области, который обсуждается на заседаниях Правительства Ульяновской области и Законод</w:t>
      </w:r>
      <w:r>
        <w:t>ательного Собрания Ульяновской области.</w:t>
      </w:r>
    </w:p>
    <w:p w:rsidR="00000000" w:rsidRDefault="009C4BBF"/>
    <w:p w:rsidR="00000000" w:rsidRDefault="009C4BBF">
      <w:pPr>
        <w:pStyle w:val="af2"/>
      </w:pPr>
      <w:bookmarkStart w:id="77" w:name="sub_13"/>
      <w:r>
        <w:rPr>
          <w:rStyle w:val="a3"/>
        </w:rPr>
        <w:t>Статья 13</w:t>
      </w:r>
      <w:r>
        <w:t>. Заключительные положения</w:t>
      </w:r>
    </w:p>
    <w:bookmarkEnd w:id="77"/>
    <w:p w:rsidR="00000000" w:rsidRDefault="009C4BBF">
      <w:r>
        <w:t>Со дня вступления в силу настоящего Закона признать утратившими силу:</w:t>
      </w:r>
    </w:p>
    <w:p w:rsidR="00000000" w:rsidRDefault="009C4BBF">
      <w:bookmarkStart w:id="78" w:name="sub_131"/>
      <w:r>
        <w:t>1) </w:t>
      </w:r>
      <w:hyperlink r:id="rId20" w:history="1">
        <w:r>
          <w:rPr>
            <w:rStyle w:val="a4"/>
          </w:rPr>
          <w:t>Закон</w:t>
        </w:r>
      </w:hyperlink>
      <w:r>
        <w:t xml:space="preserve"> Ульяновской области от 14 ноября 2002 года N </w:t>
      </w:r>
      <w:r>
        <w:t>055-ЗО "Об основах молодежной политики в Ульяновской области" ("Народная газета" от 19.11.2002 N 160);</w:t>
      </w:r>
    </w:p>
    <w:p w:rsidR="00000000" w:rsidRDefault="009C4BBF">
      <w:bookmarkStart w:id="79" w:name="sub_132"/>
      <w:bookmarkEnd w:id="78"/>
      <w:r>
        <w:t>2) </w:t>
      </w:r>
      <w:hyperlink r:id="rId21" w:history="1">
        <w:r>
          <w:rPr>
            <w:rStyle w:val="a4"/>
          </w:rPr>
          <w:t>статью 6</w:t>
        </w:r>
      </w:hyperlink>
      <w:r>
        <w:t xml:space="preserve"> Закона Ульяновской области от 8 ноября 2007 года N 186-ЗО "О внесении изменений в отдельные</w:t>
      </w:r>
      <w:r>
        <w:t xml:space="preserve"> законодательные акты Ульяновской области" ("Ульяновская правда" от 13.11.2007 N 96).</w:t>
      </w:r>
    </w:p>
    <w:bookmarkEnd w:id="79"/>
    <w:p w:rsidR="00000000" w:rsidRDefault="009C4BBF"/>
    <w:tbl>
      <w:tblPr>
        <w:tblW w:w="0" w:type="auto"/>
        <w:tblInd w:w="108" w:type="dxa"/>
        <w:tblLook w:val="0000"/>
      </w:tblPr>
      <w:tblGrid>
        <w:gridCol w:w="6667"/>
        <w:gridCol w:w="3332"/>
      </w:tblGrid>
      <w:tr w:rsidR="00000000" w:rsidRPr="009C4BBF">
        <w:tblPrEx>
          <w:tblCellMar>
            <w:top w:w="0" w:type="dxa"/>
            <w:bottom w:w="0" w:type="dxa"/>
          </w:tblCellMar>
        </w:tblPrEx>
        <w:tc>
          <w:tcPr>
            <w:tcW w:w="666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C4BBF" w:rsidRDefault="009C4BBF">
            <w:pPr>
              <w:pStyle w:val="afff0"/>
              <w:rPr>
                <w:rFonts w:eastAsiaTheme="minorEastAsia"/>
              </w:rPr>
            </w:pPr>
            <w:r w:rsidRPr="009C4BBF">
              <w:rPr>
                <w:rFonts w:eastAsiaTheme="minorEastAsia"/>
              </w:rPr>
              <w:t>Губернатор Ульяновской области</w:t>
            </w:r>
          </w:p>
        </w:tc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C4BBF" w:rsidRDefault="009C4BBF">
            <w:pPr>
              <w:pStyle w:val="aff7"/>
              <w:jc w:val="right"/>
              <w:rPr>
                <w:rFonts w:eastAsiaTheme="minorEastAsia"/>
              </w:rPr>
            </w:pPr>
            <w:r w:rsidRPr="009C4BBF">
              <w:rPr>
                <w:rFonts w:eastAsiaTheme="minorEastAsia"/>
              </w:rPr>
              <w:t>С.И. Морозов</w:t>
            </w:r>
          </w:p>
        </w:tc>
      </w:tr>
    </w:tbl>
    <w:p w:rsidR="00000000" w:rsidRDefault="009C4BBF"/>
    <w:p w:rsidR="00000000" w:rsidRDefault="009C4BBF">
      <w:pPr>
        <w:pStyle w:val="afff0"/>
      </w:pPr>
      <w:r>
        <w:t>г. Ульяновск</w:t>
      </w:r>
    </w:p>
    <w:p w:rsidR="00000000" w:rsidRDefault="009C4BBF">
      <w:pPr>
        <w:pStyle w:val="afff0"/>
      </w:pPr>
      <w:r>
        <w:t>14 июля 2009 г.</w:t>
      </w:r>
    </w:p>
    <w:p w:rsidR="00000000" w:rsidRDefault="009C4BBF">
      <w:pPr>
        <w:pStyle w:val="afff0"/>
      </w:pPr>
      <w:r>
        <w:t>N 100-ЗО</w:t>
      </w:r>
    </w:p>
    <w:p w:rsidR="009C4BBF" w:rsidRDefault="009C4BBF"/>
    <w:sectPr w:rsidR="009C4BBF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16662"/>
    <w:rsid w:val="009C4BBF"/>
    <w:rsid w:val="00B166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EBE9ED"/>
    </w:rPr>
  </w:style>
  <w:style w:type="character" w:customStyle="1" w:styleId="10">
    <w:name w:val="Заголовок 1 Знак"/>
    <w:basedOn w:val="a0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н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5239387.45" TargetMode="External"/><Relationship Id="rId13" Type="http://schemas.openxmlformats.org/officeDocument/2006/relationships/hyperlink" Target="garantF1://15251010.7" TargetMode="External"/><Relationship Id="rId18" Type="http://schemas.openxmlformats.org/officeDocument/2006/relationships/hyperlink" Target="garantF1://15239770.82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garantF1://15222217.6" TargetMode="External"/><Relationship Id="rId7" Type="http://schemas.openxmlformats.org/officeDocument/2006/relationships/hyperlink" Target="garantF1://15239387.42" TargetMode="External"/><Relationship Id="rId12" Type="http://schemas.openxmlformats.org/officeDocument/2006/relationships/hyperlink" Target="garantF1://15248337.6" TargetMode="External"/><Relationship Id="rId17" Type="http://schemas.openxmlformats.org/officeDocument/2006/relationships/hyperlink" Target="garantF1://15200390.0" TargetMode="External"/><Relationship Id="rId2" Type="http://schemas.openxmlformats.org/officeDocument/2006/relationships/settings" Target="settings.xml"/><Relationship Id="rId16" Type="http://schemas.openxmlformats.org/officeDocument/2006/relationships/hyperlink" Target="garantF1://15239387.72" TargetMode="External"/><Relationship Id="rId20" Type="http://schemas.openxmlformats.org/officeDocument/2006/relationships/hyperlink" Target="garantF1://15205778.0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15239387.3133" TargetMode="External"/><Relationship Id="rId11" Type="http://schemas.openxmlformats.org/officeDocument/2006/relationships/hyperlink" Target="garantF1://15239387.514" TargetMode="External"/><Relationship Id="rId5" Type="http://schemas.openxmlformats.org/officeDocument/2006/relationships/hyperlink" Target="garantF1://15220784.0" TargetMode="External"/><Relationship Id="rId15" Type="http://schemas.openxmlformats.org/officeDocument/2006/relationships/hyperlink" Target="garantF1://15239387.71" TargetMode="External"/><Relationship Id="rId23" Type="http://schemas.openxmlformats.org/officeDocument/2006/relationships/theme" Target="theme/theme1.xml"/><Relationship Id="rId10" Type="http://schemas.openxmlformats.org/officeDocument/2006/relationships/hyperlink" Target="garantF1://15239387.511" TargetMode="External"/><Relationship Id="rId19" Type="http://schemas.openxmlformats.org/officeDocument/2006/relationships/hyperlink" Target="garantF1://15200390.0" TargetMode="External"/><Relationship Id="rId4" Type="http://schemas.openxmlformats.org/officeDocument/2006/relationships/hyperlink" Target="garantF1://15220730.0" TargetMode="External"/><Relationship Id="rId9" Type="http://schemas.openxmlformats.org/officeDocument/2006/relationships/hyperlink" Target="garantF1://15239387.46" TargetMode="External"/><Relationship Id="rId14" Type="http://schemas.openxmlformats.org/officeDocument/2006/relationships/hyperlink" Target="garantF1://15251010.0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2362</Words>
  <Characters>13470</Characters>
  <Application>Microsoft Office Word</Application>
  <DocSecurity>0</DocSecurity>
  <Lines>112</Lines>
  <Paragraphs>31</Paragraphs>
  <ScaleCrop>false</ScaleCrop>
  <Company>НПП "Гарант-Сервис"</Company>
  <LinksUpToDate>false</LinksUpToDate>
  <CharactersWithSpaces>15801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Admin</cp:lastModifiedBy>
  <cp:revision>2</cp:revision>
  <dcterms:created xsi:type="dcterms:W3CDTF">2015-12-23T14:56:00Z</dcterms:created>
  <dcterms:modified xsi:type="dcterms:W3CDTF">2015-12-23T14:56:00Z</dcterms:modified>
</cp:coreProperties>
</file>