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B" w:rsidRPr="00F40BD7" w:rsidRDefault="00BF1A6B" w:rsidP="00A556A8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i/>
          <w:color w:val="000000"/>
          <w:sz w:val="28"/>
          <w:szCs w:val="28"/>
          <w:lang w:eastAsia="zh-CN" w:bidi="hi-IN"/>
        </w:rPr>
      </w:pPr>
      <w:r w:rsidRPr="00F40BD7">
        <w:rPr>
          <w:rFonts w:ascii="Times New Roman" w:eastAsia="SimSun" w:hAnsi="Times New Roman" w:cs="Mangal"/>
          <w:i/>
          <w:color w:val="000000"/>
          <w:sz w:val="28"/>
          <w:szCs w:val="28"/>
          <w:lang w:eastAsia="zh-CN" w:bidi="hi-IN"/>
        </w:rPr>
        <w:t>Выступление Т.В.Ашлаповой</w:t>
      </w:r>
    </w:p>
    <w:p w:rsidR="00BF1A6B" w:rsidRDefault="00BF1A6B" w:rsidP="009A1CC9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b/>
          <w:color w:val="000000"/>
          <w:sz w:val="28"/>
          <w:szCs w:val="28"/>
          <w:lang w:eastAsia="zh-CN" w:bidi="hi-IN"/>
        </w:rPr>
      </w:pPr>
    </w:p>
    <w:p w:rsidR="00BF1A6B" w:rsidRDefault="00BF1A6B" w:rsidP="00A556A8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 w:cs="Mangal"/>
          <w:b/>
          <w:color w:val="000000"/>
          <w:sz w:val="28"/>
          <w:szCs w:val="28"/>
          <w:lang w:eastAsia="zh-CN" w:bidi="hi-IN"/>
        </w:rPr>
      </w:pPr>
    </w:p>
    <w:p w:rsidR="00BF1A6B" w:rsidRDefault="00BF1A6B" w:rsidP="00A44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5D3">
        <w:rPr>
          <w:rFonts w:ascii="Times New Roman" w:hAnsi="Times New Roman"/>
          <w:b/>
          <w:sz w:val="28"/>
          <w:szCs w:val="28"/>
          <w:lang w:eastAsia="ru-RU"/>
        </w:rPr>
        <w:t xml:space="preserve">Создание региональной системы профессионального роста </w:t>
      </w:r>
    </w:p>
    <w:p w:rsidR="00BF1A6B" w:rsidRPr="000835D3" w:rsidRDefault="00BF1A6B" w:rsidP="00A44688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sz w:val="28"/>
          <w:szCs w:val="28"/>
          <w:lang w:eastAsia="zh-CN" w:bidi="hi-IN"/>
        </w:rPr>
      </w:pPr>
      <w:r w:rsidRPr="000835D3">
        <w:rPr>
          <w:rFonts w:ascii="Times New Roman" w:hAnsi="Times New Roman"/>
          <w:b/>
          <w:sz w:val="28"/>
          <w:szCs w:val="28"/>
          <w:lang w:eastAsia="ru-RU"/>
        </w:rPr>
        <w:t>педагогических кадров</w:t>
      </w:r>
      <w:r w:rsidRPr="000835D3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BF1A6B" w:rsidRPr="000835D3" w:rsidRDefault="00BF1A6B" w:rsidP="00A446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 xml:space="preserve">Основанием для инициации проекта являются: 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EFEFE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 xml:space="preserve">- поручение Президента Российской Федерации по итогам заседания Государственного совета по вопросам совершенствования системы общего образования, </w:t>
      </w:r>
      <w:r w:rsidRPr="000835D3">
        <w:rPr>
          <w:rFonts w:ascii="Times New Roman" w:hAnsi="Times New Roman"/>
          <w:color w:val="020C22"/>
          <w:sz w:val="30"/>
          <w:szCs w:val="30"/>
          <w:shd w:val="clear" w:color="auto" w:fill="FEFEFE"/>
          <w:lang w:eastAsia="ru-RU"/>
        </w:rPr>
        <w:t>состоявшегося 23 декабря 2015 года</w:t>
      </w:r>
      <w:r w:rsidRPr="000835D3">
        <w:rPr>
          <w:rFonts w:ascii="Times New Roman" w:hAnsi="Times New Roman"/>
          <w:sz w:val="28"/>
          <w:szCs w:val="28"/>
          <w:lang w:eastAsia="ru-RU"/>
        </w:rPr>
        <w:t>, «</w:t>
      </w:r>
      <w:r w:rsidRPr="000835D3">
        <w:rPr>
          <w:rFonts w:ascii="Times New Roman" w:hAnsi="Times New Roman"/>
          <w:sz w:val="28"/>
          <w:szCs w:val="28"/>
          <w:shd w:val="clear" w:color="auto" w:fill="FEFEFE"/>
          <w:lang w:eastAsia="ru-RU"/>
        </w:rPr>
        <w:t xml:space="preserve">обеспечить формирование национальной системы учительского роста, направленной, в частности, на установление для педагогических работников уровней владения профессиональными компетенциями, подтверждаемыми результатами аттестации, а также на учёт мнения выпускников общеобразовательных организаций, но не ранее чем через четыре года после окончания ими обучения в таких организациях, предусмотрев издание соответствующих нормативных правовых актов» (Поручение </w:t>
      </w:r>
      <w:r w:rsidRPr="000835D3">
        <w:rPr>
          <w:rFonts w:ascii="Times New Roman" w:hAnsi="Times New Roman"/>
          <w:sz w:val="28"/>
          <w:szCs w:val="28"/>
          <w:lang w:eastAsia="ru-RU"/>
        </w:rPr>
        <w:t>Пр-15ГС, п.1г)</w:t>
      </w:r>
      <w:r>
        <w:rPr>
          <w:rFonts w:ascii="Times New Roman" w:hAnsi="Times New Roman"/>
          <w:sz w:val="28"/>
          <w:szCs w:val="28"/>
          <w:shd w:val="clear" w:color="auto" w:fill="FEFEFE"/>
          <w:lang w:eastAsia="ru-RU"/>
        </w:rPr>
        <w:t>;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EFEFE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 xml:space="preserve">- поручение Губернатора Ульяновской области С.И. Морозова по итогам встречи </w:t>
      </w:r>
      <w:r w:rsidRPr="000835D3">
        <w:rPr>
          <w:rFonts w:ascii="Times New Roman" w:hAnsi="Times New Roman"/>
          <w:bCs/>
          <w:sz w:val="28"/>
          <w:szCs w:val="28"/>
          <w:lang w:eastAsia="ru-RU"/>
        </w:rPr>
        <w:t>с победителями педагогических конкурсов и лидерами педагогических сообществ от 05.10.2016 № 487-ПЧ «</w:t>
      </w:r>
      <w:r w:rsidRPr="000835D3">
        <w:rPr>
          <w:rFonts w:ascii="Times New Roman" w:hAnsi="Times New Roman"/>
          <w:sz w:val="28"/>
          <w:szCs w:val="28"/>
          <w:lang w:eastAsia="ru-RU"/>
        </w:rPr>
        <w:t>Провести стратегическую сессию с целью разработки предложений по созданию региональной системы подготовки и роста педагогических кадров».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 xml:space="preserve">В основу проекта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положены </w:t>
      </w:r>
      <w:r w:rsidRPr="000835D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ни</w:t>
      </w:r>
      <w:r w:rsidRPr="000835D3">
        <w:rPr>
          <w:rFonts w:ascii="Times New Roman" w:hAnsi="Times New Roman"/>
          <w:sz w:val="28"/>
          <w:szCs w:val="28"/>
          <w:lang w:eastAsia="ru-RU"/>
        </w:rPr>
        <w:t>циативы педагогов региона, аккумулированные Педагогической палатой Ульяновской области, направленные на формирование «педагога будущего», способного стать опорой реализации Национальной технологической инициативы в регионе.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b/>
          <w:sz w:val="28"/>
          <w:szCs w:val="28"/>
          <w:lang w:eastAsia="ru-RU"/>
        </w:rPr>
        <w:t xml:space="preserve">Основной целью проекта </w:t>
      </w:r>
      <w:r w:rsidRPr="000835D3">
        <w:rPr>
          <w:rFonts w:ascii="Times New Roman" w:hAnsi="Times New Roman"/>
          <w:sz w:val="28"/>
          <w:szCs w:val="28"/>
          <w:lang w:eastAsia="ru-RU"/>
        </w:rPr>
        <w:t>является создание индивидуализированной региональной системы непрерывного профессионального роста педагогических кадров, которая позволит охватить к 2021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5D3">
        <w:rPr>
          <w:rFonts w:ascii="Times New Roman" w:hAnsi="Times New Roman"/>
          <w:sz w:val="28"/>
          <w:szCs w:val="28"/>
          <w:lang w:eastAsia="ru-RU"/>
        </w:rPr>
        <w:t>году 80% педагогических работников.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35D3">
        <w:rPr>
          <w:rFonts w:ascii="Times New Roman" w:hAnsi="Times New Roman"/>
          <w:b/>
          <w:sz w:val="28"/>
          <w:szCs w:val="28"/>
          <w:lang w:eastAsia="ru-RU"/>
        </w:rPr>
        <w:t>Для реализации этой цели предполагается решить следующие задачи: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1. Внедрить механизмы объективной оценки компетенций педагогов, позволяющие использовать результаты для аттестации и профессионального развития.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2. Разработать интернет-ресурс аттестации и дополнительного обучения, который позволит адаптировать обучающий курс под потреб</w:t>
      </w:r>
      <w:r>
        <w:rPr>
          <w:rFonts w:ascii="Times New Roman" w:hAnsi="Times New Roman"/>
          <w:sz w:val="28"/>
          <w:szCs w:val="28"/>
          <w:lang w:eastAsia="ru-RU"/>
        </w:rPr>
        <w:t>ности конкретного педагога с учё</w:t>
      </w:r>
      <w:r w:rsidRPr="000835D3">
        <w:rPr>
          <w:rFonts w:ascii="Times New Roman" w:hAnsi="Times New Roman"/>
          <w:sz w:val="28"/>
          <w:szCs w:val="28"/>
          <w:lang w:eastAsia="ru-RU"/>
        </w:rPr>
        <w:t>том его текущего уровня компетенций и возможностей.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3. Создать в Ульяновской области Институт развития образования, который бы осуществлял внедрение эффективных технологий мониторинга, анализа, методического сопровождения образовательной деятельности с использованием разрабатываемой интернет платформы профессионального роста.</w:t>
      </w:r>
      <w:r>
        <w:rPr>
          <w:rFonts w:ascii="Times New Roman" w:hAnsi="Times New Roman"/>
          <w:sz w:val="28"/>
          <w:szCs w:val="28"/>
          <w:lang w:eastAsia="ru-RU"/>
        </w:rPr>
        <w:t xml:space="preserve"> Институт развития образования создан 25.04.2017.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4. Создать, совершенствовать и апробировать в регионе модернизированные программы обучения педагогов, соответствующие требованиям времени.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5. </w:t>
      </w:r>
      <w:r w:rsidRPr="000835D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Привлечь к обучению, дополнительному образованию педагогов практиков из высокотехнологичного бизнеса, науки, госструктур. (Мастер-классы, «подтягивающие» образование до современного уровня технологий должны стать обычным явлением)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0835D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 Оптимизировать неэффективные трудозатраты педагогов в ходе осуществления ими своего профессионального роста.</w:t>
      </w:r>
      <w:r w:rsidRPr="000835D3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Проект нацелен на достижение стратегических задач развития региона, в частности, развития человеческого потенциала, формирование новых компетенций и навыков для модернизации основных отраслей экономики. (В «Стратегии социально-экономического развития Ульяновской области до 2030 года», утверждённой Постановлением Правительства Ульяновской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835D3">
        <w:rPr>
          <w:rFonts w:ascii="Times New Roman" w:hAnsi="Times New Roman"/>
          <w:sz w:val="28"/>
          <w:szCs w:val="28"/>
          <w:lang w:eastAsia="ru-RU"/>
        </w:rPr>
        <w:t xml:space="preserve"> № 16) от 13 июля 2015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0835D3">
        <w:rPr>
          <w:rFonts w:ascii="Times New Roman" w:hAnsi="Times New Roman"/>
          <w:sz w:val="28"/>
          <w:szCs w:val="28"/>
          <w:lang w:eastAsia="ru-RU"/>
        </w:rPr>
        <w:t xml:space="preserve">319-П, отмечено, что отрасль образования </w:t>
      </w:r>
      <w:r w:rsidRPr="000835D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835D3">
        <w:rPr>
          <w:rFonts w:ascii="Times New Roman" w:hAnsi="Times New Roman"/>
          <w:sz w:val="28"/>
          <w:szCs w:val="28"/>
          <w:lang w:eastAsia="ru-RU"/>
        </w:rPr>
        <w:t>остаётся драйвером развития, поскольку модернизация основных отраслей требует формирования новых компетенций и навыков»). Проект позволит реализовать сценарий «Высокие технологии и креативный класс», содержащийся в «Стратегии социально-экономического развития Ульяновской области до 2030 года».</w:t>
      </w:r>
    </w:p>
    <w:p w:rsidR="00BF1A6B" w:rsidRPr="000835D3" w:rsidRDefault="00BF1A6B" w:rsidP="00A44688">
      <w:pPr>
        <w:keepNext/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0835D3">
        <w:rPr>
          <w:rFonts w:ascii="Times New Roman" w:hAnsi="Times New Roman"/>
          <w:bCs/>
          <w:kern w:val="1"/>
          <w:sz w:val="28"/>
          <w:szCs w:val="28"/>
          <w:lang w:eastAsia="ar-SA"/>
        </w:rPr>
        <w:t>В реализации проекта прин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имают </w:t>
      </w:r>
      <w:r w:rsidRPr="000835D3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участие Министерство образования и науки Ульяновской области, управления образовани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>ем</w:t>
      </w:r>
      <w:r w:rsidRPr="000835D3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муниципальных образований Ульяновской области, </w:t>
      </w:r>
      <w:r w:rsidRPr="000835D3">
        <w:rPr>
          <w:rFonts w:ascii="Times New Roman" w:hAnsi="Times New Roman"/>
          <w:bCs/>
          <w:kern w:val="1"/>
          <w:sz w:val="28"/>
          <w:szCs w:val="28"/>
          <w:shd w:val="clear" w:color="auto" w:fill="FFFFFF"/>
          <w:lang w:eastAsia="ar-SA"/>
        </w:rPr>
        <w:t>Федеральное государственное бюджетное образовательное учреждение высшего образования</w:t>
      </w:r>
      <w:r w:rsidRPr="000835D3">
        <w:rPr>
          <w:rFonts w:ascii="Times New Roman" w:hAnsi="Times New Roman"/>
          <w:bCs/>
          <w:color w:val="FF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0835D3">
        <w:rPr>
          <w:rFonts w:ascii="Times New Roman" w:hAnsi="Times New Roman"/>
          <w:bCs/>
          <w:kern w:val="1"/>
          <w:sz w:val="28"/>
          <w:szCs w:val="28"/>
          <w:shd w:val="clear" w:color="auto" w:fill="FFFFFF"/>
          <w:lang w:eastAsia="ar-SA"/>
        </w:rPr>
        <w:t>«УлГПУ им. И.Н. Ульянова», другие вузы области (по согласованию)</w:t>
      </w:r>
      <w:r>
        <w:rPr>
          <w:rFonts w:ascii="Times New Roman" w:hAnsi="Times New Roman"/>
          <w:bCs/>
          <w:kern w:val="1"/>
          <w:sz w:val="28"/>
          <w:szCs w:val="28"/>
          <w:shd w:val="clear" w:color="auto" w:fill="FFFFFF"/>
          <w:lang w:eastAsia="ar-SA"/>
        </w:rPr>
        <w:t>.</w:t>
      </w:r>
      <w:r w:rsidRPr="000835D3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35D3">
        <w:rPr>
          <w:rFonts w:ascii="Times New Roman" w:hAnsi="Times New Roman"/>
          <w:b/>
          <w:sz w:val="28"/>
          <w:szCs w:val="28"/>
          <w:lang w:eastAsia="ru-RU"/>
        </w:rPr>
        <w:t>Основные инструменты решения целей и задач проекта:</w:t>
      </w:r>
    </w:p>
    <w:p w:rsidR="00BF1A6B" w:rsidRPr="000835D3" w:rsidRDefault="00BF1A6B" w:rsidP="00A44688">
      <w:pPr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</w:t>
      </w:r>
      <w:r w:rsidRPr="000835D3">
        <w:rPr>
          <w:rFonts w:ascii="Times New Roman" w:hAnsi="Times New Roman"/>
          <w:sz w:val="28"/>
          <w:szCs w:val="28"/>
          <w:lang w:eastAsia="ru-RU"/>
        </w:rPr>
        <w:t xml:space="preserve"> Для совершенствования механизмов педагогического роста будет создан электронный ресурс, включающий модуль диагностики компетенций педагогов,  модуль выбора   программ профессионального образования, модуль представления результатов педагогической деятельности, позволяющий сформировать индивидуальную программу подготовки к аттестации на квалификационные категории.</w:t>
      </w:r>
    </w:p>
    <w:p w:rsidR="00BF1A6B" w:rsidRPr="000835D3" w:rsidRDefault="00BF1A6B" w:rsidP="00A44688">
      <w:pPr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  С учё</w:t>
      </w:r>
      <w:r w:rsidRPr="000835D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том международного, отечественного опыта, при</w:t>
      </w:r>
      <w:r w:rsidRPr="000835D3">
        <w:rPr>
          <w:rFonts w:ascii="Times New Roman" w:hAnsi="Times New Roman"/>
          <w:sz w:val="28"/>
          <w:szCs w:val="28"/>
          <w:lang w:eastAsia="ru-RU"/>
        </w:rPr>
        <w:t xml:space="preserve"> активном участии профессионального сообщества будут </w:t>
      </w:r>
      <w:r w:rsidRPr="000835D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выработаны  критерии оценки  к</w:t>
      </w:r>
      <w:r w:rsidRPr="000835D3">
        <w:rPr>
          <w:rFonts w:ascii="Times New Roman" w:hAnsi="Times New Roman"/>
          <w:sz w:val="28"/>
          <w:szCs w:val="28"/>
          <w:lang w:eastAsia="ru-RU"/>
        </w:rPr>
        <w:t xml:space="preserve">омпетенций  педагогов. </w:t>
      </w:r>
      <w:r w:rsidRPr="000835D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Каждый педагог сможет провести самодиагностику, используя тестовые таблицы на региональном интернет-ресурсе профессионального роста или обратившись в созданный Специализированный центр оценки профессиональных компетенций. </w:t>
      </w:r>
      <w:r w:rsidRPr="000835D3">
        <w:rPr>
          <w:rFonts w:ascii="Times New Roman" w:hAnsi="Times New Roman"/>
          <w:sz w:val="28"/>
          <w:szCs w:val="28"/>
          <w:lang w:eastAsia="ru-RU"/>
        </w:rPr>
        <w:t>Специализированный центр оценки профессиональных компетенций будет выполнять  ряд функций:  определение дефицитов педагогов в профессиональных компетенциях, разработка механизмов по их восполнению; повышение квалификации учителей. (Сертификация компетенций позволит исключить практику запросов документов, материалов,  информации о результатах педагогической деятельности).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3. Полученный в Специализированном центре Сертификат оценки может использоваться педагогом для аттестации и для составления  индивидуальной траектории профессионального роста (обучения). Для этого он использует соответствующие модули «Аттестация», «Профессиональный рост» интернет-ресурса  Проекта.</w:t>
      </w:r>
    </w:p>
    <w:p w:rsidR="00BF1A6B" w:rsidRPr="000835D3" w:rsidRDefault="00BF1A6B" w:rsidP="00A44688">
      <w:pPr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0835D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Программы, размещаемые на интернет-ресурсе проекта, предварительно  будут проходить общественно-экспертную оценку. Координировать деятельность по экспертизе проектов будет созданный  общественно-экспертный орган (Совет), действующий при Институте развития образования Ульяновской области. </w:t>
      </w:r>
      <w:r w:rsidRPr="000835D3">
        <w:rPr>
          <w:rFonts w:ascii="Times New Roman" w:hAnsi="Times New Roman"/>
          <w:sz w:val="28"/>
          <w:szCs w:val="28"/>
          <w:lang w:eastAsia="ru-RU"/>
        </w:rPr>
        <w:t xml:space="preserve">Наделение полномочиями региональных учебно-методических  объединений (РУМО) по экспертизе дополнительных профессиональных образовательных программ  позволит обеспечить процесс профессиональной подготовки  программами высокого качества. 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 xml:space="preserve">5. Общественный экспертный совет, институт наставничества педагогов, стажировочные площадки педагогического роста, региональные методические  и общественные объединения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будут </w:t>
      </w:r>
      <w:r w:rsidRPr="000835D3">
        <w:rPr>
          <w:rFonts w:ascii="Times New Roman" w:hAnsi="Times New Roman"/>
          <w:sz w:val="28"/>
          <w:szCs w:val="28"/>
          <w:lang w:eastAsia="ru-RU"/>
        </w:rPr>
        <w:t>являт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0835D3">
        <w:rPr>
          <w:rFonts w:ascii="Times New Roman" w:hAnsi="Times New Roman"/>
          <w:sz w:val="28"/>
          <w:szCs w:val="28"/>
          <w:lang w:eastAsia="ru-RU"/>
        </w:rPr>
        <w:t>ся элементами системы профессионального роста педагогического сообщества. Институт развития образования Ульяновской области будет  осуществлять  координацию их действ</w:t>
      </w:r>
      <w:r>
        <w:rPr>
          <w:rFonts w:ascii="Times New Roman" w:hAnsi="Times New Roman"/>
          <w:sz w:val="28"/>
          <w:szCs w:val="28"/>
          <w:lang w:eastAsia="ru-RU"/>
        </w:rPr>
        <w:t>ий,  обеспечивать каскадирование</w:t>
      </w:r>
      <w:r w:rsidRPr="000835D3">
        <w:rPr>
          <w:rFonts w:ascii="Times New Roman" w:hAnsi="Times New Roman"/>
          <w:sz w:val="28"/>
          <w:szCs w:val="28"/>
          <w:lang w:eastAsia="ru-RU"/>
        </w:rPr>
        <w:t xml:space="preserve"> стратегических задач регионального развития через перечисленные структуры до программ профессионального роста каждого педагога. Система инновационной деятельности в образовательных организациях региона будет ориентирована на   стратегические задачи регионального развития.</w:t>
      </w:r>
    </w:p>
    <w:p w:rsidR="00BF1A6B" w:rsidRPr="000835D3" w:rsidRDefault="00BF1A6B" w:rsidP="00A44688">
      <w:pPr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6. Разработка нормативно-правовой базы, закрепляющей статус педагогов-наставников,   повысит качество работы института наставничества, позволит создать комфортные условия для адаптации в профессиональной деятельности молодых педагогов. Сохранность контингента молодых специалистов позволит преодолеть «кризис возрастных провалов» и обеспечить систему непрерывного педагогического роста.</w:t>
      </w:r>
    </w:p>
    <w:p w:rsidR="00BF1A6B" w:rsidRPr="000835D3" w:rsidRDefault="00BF1A6B" w:rsidP="00A446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35D3">
        <w:rPr>
          <w:rFonts w:ascii="Times New Roman" w:hAnsi="Times New Roman"/>
          <w:sz w:val="28"/>
          <w:szCs w:val="28"/>
        </w:rPr>
        <w:t>7. Будет расти количество старшеклассников, прошедших обучение по социально-педагогическому направлению, включенных в  модернизированную  систему профессиональных проб, что обеспечит формирование мотивации к выбору педагогической профессии.</w:t>
      </w:r>
    </w:p>
    <w:p w:rsidR="00BF1A6B" w:rsidRPr="000835D3" w:rsidRDefault="00BF1A6B" w:rsidP="00A446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35D3">
        <w:rPr>
          <w:rFonts w:ascii="Times New Roman" w:hAnsi="Times New Roman"/>
          <w:sz w:val="28"/>
          <w:szCs w:val="28"/>
        </w:rPr>
        <w:t xml:space="preserve">8. Ежегодные конкурсы профессионального мастерства,   как часть системы педагогического роста, увеличат в отрасли  количество педагогов, способных к  рефлексивной деятельности, к обобщению своего педагогического опыта и нахождению уникальных методик преподавания предмета. 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9. Модернизация программ дополнительного образования  в области воспитания создаст условия для формирования новых профессиональных компетенций педагогов и  внедрения на их основе  современных технологий воспитания в деятельность образовательных организаций.</w:t>
      </w:r>
    </w:p>
    <w:p w:rsidR="00BF1A6B" w:rsidRPr="000835D3" w:rsidRDefault="00BF1A6B" w:rsidP="00A4468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835D3">
        <w:rPr>
          <w:rFonts w:ascii="Times New Roman" w:hAnsi="Times New Roman"/>
          <w:b/>
          <w:sz w:val="28"/>
          <w:szCs w:val="28"/>
          <w:u w:val="single"/>
          <w:lang w:eastAsia="ru-RU"/>
        </w:rPr>
        <w:t>Предполагаемый долгосрочный эффект проекта для Ульяновской области</w:t>
      </w:r>
      <w:r w:rsidRPr="000835D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BF1A6B" w:rsidRPr="000835D3" w:rsidRDefault="00BF1A6B" w:rsidP="00A44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1. Талантливые педагоги получают возможность работать по перспективной и востребованной профессии, не уезжая из родного региона. Количество молодых педагогов в профессиональном сообществе растёт.</w:t>
      </w:r>
    </w:p>
    <w:p w:rsidR="00BF1A6B" w:rsidRPr="000835D3" w:rsidRDefault="00BF1A6B" w:rsidP="00A44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2. В регионе происходит активизация интеллектуальных направлений труда; проекты, связанные с Национальной технологической инициативой, получают кадровый резерв.</w:t>
      </w:r>
    </w:p>
    <w:p w:rsidR="00BF1A6B" w:rsidRPr="000835D3" w:rsidRDefault="00BF1A6B" w:rsidP="00A44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3. Формируя креативный класс, сфера образования ста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новится </w:t>
      </w:r>
      <w:bookmarkStart w:id="0" w:name="_GoBack"/>
      <w:bookmarkEnd w:id="0"/>
      <w:r w:rsidRPr="000835D3">
        <w:rPr>
          <w:rFonts w:ascii="Times New Roman" w:hAnsi="Times New Roman"/>
          <w:sz w:val="28"/>
          <w:szCs w:val="28"/>
          <w:lang w:eastAsia="ru-RU"/>
        </w:rPr>
        <w:t xml:space="preserve"> равноправным участником в определении дальнейших векторов развития. Устранены разрывы в цепочке «образование–потребности экономики региона».</w:t>
      </w:r>
    </w:p>
    <w:p w:rsidR="00BF1A6B" w:rsidRPr="000835D3" w:rsidRDefault="00BF1A6B" w:rsidP="00A446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A6B" w:rsidRPr="000835D3" w:rsidRDefault="00BF1A6B" w:rsidP="00A446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 xml:space="preserve">Куратор проекта «Создание региональной системы профессионального роста педагогических кадров» </w:t>
      </w:r>
      <w:r>
        <w:rPr>
          <w:rFonts w:ascii="Times New Roman" w:hAnsi="Times New Roman"/>
          <w:sz w:val="28"/>
          <w:szCs w:val="28"/>
          <w:lang w:eastAsia="ru-RU"/>
        </w:rPr>
        <w:t xml:space="preserve"> –  Е.В.</w:t>
      </w:r>
      <w:r w:rsidRPr="000835D3">
        <w:rPr>
          <w:rFonts w:ascii="Times New Roman" w:hAnsi="Times New Roman"/>
          <w:sz w:val="28"/>
          <w:szCs w:val="28"/>
          <w:lang w:eastAsia="ru-RU"/>
        </w:rPr>
        <w:t xml:space="preserve">Уба,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5D3"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 Правительства Ульяновской области, курирующий социальный блок.</w:t>
      </w:r>
    </w:p>
    <w:p w:rsidR="00BF1A6B" w:rsidRPr="000835D3" w:rsidRDefault="00BF1A6B" w:rsidP="00A446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Руководител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0835D3">
        <w:rPr>
          <w:rFonts w:ascii="Times New Roman" w:hAnsi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– Т</w:t>
      </w:r>
      <w:r w:rsidRPr="000835D3">
        <w:rPr>
          <w:rFonts w:ascii="Times New Roman" w:hAnsi="Times New Roman"/>
          <w:sz w:val="28"/>
          <w:szCs w:val="28"/>
          <w:lang w:eastAsia="ru-RU"/>
        </w:rPr>
        <w:t>.В.Ашлапо</w:t>
      </w:r>
      <w:r>
        <w:rPr>
          <w:rFonts w:ascii="Times New Roman" w:hAnsi="Times New Roman"/>
          <w:sz w:val="28"/>
          <w:szCs w:val="28"/>
          <w:lang w:eastAsia="ru-RU"/>
        </w:rPr>
        <w:t>ва</w:t>
      </w:r>
      <w:r w:rsidRPr="000835D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5D3">
        <w:rPr>
          <w:rFonts w:ascii="Times New Roman" w:hAnsi="Times New Roman"/>
          <w:sz w:val="28"/>
          <w:szCs w:val="28"/>
        </w:rPr>
        <w:t xml:space="preserve"> директор центр</w:t>
      </w:r>
      <w:r>
        <w:rPr>
          <w:rFonts w:ascii="Times New Roman" w:hAnsi="Times New Roman"/>
          <w:sz w:val="28"/>
          <w:szCs w:val="28"/>
        </w:rPr>
        <w:t xml:space="preserve">а образовательной и проектно-исследовательской деятельности </w:t>
      </w:r>
      <w:r w:rsidRPr="00083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ОГАУ «Институт развития образования».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>Проект рассчитан на 5 лет (2017-2021 годы).</w:t>
      </w:r>
    </w:p>
    <w:p w:rsidR="00BF1A6B" w:rsidRPr="000835D3" w:rsidRDefault="00BF1A6B" w:rsidP="00A4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5D3">
        <w:rPr>
          <w:rFonts w:ascii="Times New Roman" w:hAnsi="Times New Roman"/>
          <w:sz w:val="28"/>
          <w:szCs w:val="28"/>
          <w:lang w:eastAsia="ru-RU"/>
        </w:rPr>
        <w:t xml:space="preserve">Предполагаемый бюджет приоритетного проекта – 416,31 млн.руб. </w:t>
      </w:r>
      <w:r>
        <w:rPr>
          <w:rFonts w:ascii="Times New Roman" w:hAnsi="Times New Roman"/>
          <w:sz w:val="28"/>
          <w:szCs w:val="28"/>
          <w:lang w:eastAsia="ru-RU"/>
        </w:rPr>
        <w:t>Предусмотрена а</w:t>
      </w:r>
      <w:r w:rsidRPr="000835D3">
        <w:rPr>
          <w:rFonts w:ascii="Times New Roman" w:hAnsi="Times New Roman"/>
          <w:sz w:val="28"/>
          <w:szCs w:val="28"/>
        </w:rPr>
        <w:t xml:space="preserve">ктуализация паспорта проекта в разрезе функциональных направлений проекта на 2018-2021 год, а также </w:t>
      </w:r>
      <w:r>
        <w:rPr>
          <w:rFonts w:ascii="Times New Roman" w:hAnsi="Times New Roman"/>
          <w:sz w:val="28"/>
          <w:szCs w:val="28"/>
        </w:rPr>
        <w:t>ежегодное уточнение объё</w:t>
      </w:r>
      <w:r w:rsidRPr="000835D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0835D3">
        <w:rPr>
          <w:rFonts w:ascii="Times New Roman" w:hAnsi="Times New Roman"/>
          <w:sz w:val="28"/>
          <w:szCs w:val="28"/>
        </w:rPr>
        <w:t xml:space="preserve"> финансирования на 2018-2021 годы</w:t>
      </w:r>
      <w:r>
        <w:rPr>
          <w:rFonts w:ascii="Times New Roman" w:hAnsi="Times New Roman"/>
          <w:sz w:val="28"/>
          <w:szCs w:val="28"/>
        </w:rPr>
        <w:t>.</w:t>
      </w:r>
      <w:r w:rsidRPr="000835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1A6B" w:rsidRPr="000835D3" w:rsidRDefault="00BF1A6B" w:rsidP="00A446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A6B" w:rsidRDefault="00BF1A6B" w:rsidP="00A44688"/>
    <w:p w:rsidR="00BF1A6B" w:rsidRDefault="00BF1A6B" w:rsidP="00F471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835D3">
        <w:rPr>
          <w:rFonts w:ascii="Times New Roman" w:hAnsi="Times New Roman"/>
          <w:sz w:val="28"/>
          <w:szCs w:val="28"/>
        </w:rPr>
        <w:t>иректор центр</w:t>
      </w:r>
      <w:r>
        <w:rPr>
          <w:rFonts w:ascii="Times New Roman" w:hAnsi="Times New Roman"/>
          <w:sz w:val="28"/>
          <w:szCs w:val="28"/>
        </w:rPr>
        <w:t>а</w:t>
      </w:r>
    </w:p>
    <w:p w:rsidR="00BF1A6B" w:rsidRDefault="00BF1A6B" w:rsidP="00F471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и</w:t>
      </w:r>
    </w:p>
    <w:p w:rsidR="00BF1A6B" w:rsidRDefault="00BF1A6B" w:rsidP="00F471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проектно-исследовательской</w:t>
      </w:r>
    </w:p>
    <w:p w:rsidR="00BF1A6B" w:rsidRDefault="00BF1A6B" w:rsidP="00F471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</w:p>
    <w:p w:rsidR="00BF1A6B" w:rsidRPr="000835D3" w:rsidRDefault="00BF1A6B" w:rsidP="00F471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ОГАУ «Институт развития образования»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Т.В.Ашлапова</w:t>
      </w:r>
    </w:p>
    <w:p w:rsidR="00BF1A6B" w:rsidRDefault="00BF1A6B"/>
    <w:sectPr w:rsidR="00BF1A6B" w:rsidSect="00463009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6B" w:rsidRDefault="00BF1A6B">
      <w:pPr>
        <w:spacing w:after="0" w:line="240" w:lineRule="auto"/>
      </w:pPr>
      <w:r>
        <w:separator/>
      </w:r>
    </w:p>
  </w:endnote>
  <w:endnote w:type="continuationSeparator" w:id="0">
    <w:p w:rsidR="00BF1A6B" w:rsidRDefault="00BF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6B" w:rsidRDefault="00BF1A6B">
      <w:pPr>
        <w:spacing w:after="0" w:line="240" w:lineRule="auto"/>
      </w:pPr>
      <w:r>
        <w:separator/>
      </w:r>
    </w:p>
  </w:footnote>
  <w:footnote w:type="continuationSeparator" w:id="0">
    <w:p w:rsidR="00BF1A6B" w:rsidRDefault="00BF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6B" w:rsidRPr="0079772A" w:rsidRDefault="00BF1A6B">
    <w:pPr>
      <w:pStyle w:val="Header"/>
      <w:jc w:val="center"/>
      <w:rPr>
        <w:rFonts w:ascii="Times New Roman" w:hAnsi="Times New Roman"/>
        <w:sz w:val="28"/>
        <w:szCs w:val="28"/>
      </w:rPr>
    </w:pPr>
    <w:r w:rsidRPr="0079772A">
      <w:rPr>
        <w:rFonts w:ascii="Times New Roman" w:hAnsi="Times New Roman"/>
        <w:sz w:val="28"/>
        <w:szCs w:val="28"/>
      </w:rPr>
      <w:fldChar w:fldCharType="begin"/>
    </w:r>
    <w:r w:rsidRPr="0079772A">
      <w:rPr>
        <w:rFonts w:ascii="Times New Roman" w:hAnsi="Times New Roman"/>
        <w:sz w:val="28"/>
        <w:szCs w:val="28"/>
      </w:rPr>
      <w:instrText>PAGE   \* MERGEFORMAT</w:instrText>
    </w:r>
    <w:r w:rsidRPr="0079772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79772A">
      <w:rPr>
        <w:rFonts w:ascii="Times New Roman" w:hAnsi="Times New Roman"/>
        <w:sz w:val="28"/>
        <w:szCs w:val="28"/>
      </w:rPr>
      <w:fldChar w:fldCharType="end"/>
    </w:r>
  </w:p>
  <w:p w:rsidR="00BF1A6B" w:rsidRDefault="00BF1A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2EB"/>
    <w:rsid w:val="00071945"/>
    <w:rsid w:val="000835D3"/>
    <w:rsid w:val="00125D65"/>
    <w:rsid w:val="001312EB"/>
    <w:rsid w:val="002D38D0"/>
    <w:rsid w:val="00375774"/>
    <w:rsid w:val="003809AE"/>
    <w:rsid w:val="00463009"/>
    <w:rsid w:val="0079772A"/>
    <w:rsid w:val="00937EE0"/>
    <w:rsid w:val="009733DE"/>
    <w:rsid w:val="009936D1"/>
    <w:rsid w:val="009A1CC9"/>
    <w:rsid w:val="009B7CF1"/>
    <w:rsid w:val="009F0ED3"/>
    <w:rsid w:val="009F477F"/>
    <w:rsid w:val="00A23A95"/>
    <w:rsid w:val="00A44688"/>
    <w:rsid w:val="00A556A8"/>
    <w:rsid w:val="00BF1A6B"/>
    <w:rsid w:val="00C01DF8"/>
    <w:rsid w:val="00DC6F5A"/>
    <w:rsid w:val="00F40BD7"/>
    <w:rsid w:val="00F471B6"/>
    <w:rsid w:val="00F94FDE"/>
    <w:rsid w:val="00F9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6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4</Pages>
  <Words>1353</Words>
  <Characters>7716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Т</dc:title>
  <dc:subject/>
  <dc:creator>Владимир</dc:creator>
  <cp:keywords/>
  <dc:description/>
  <cp:lastModifiedBy>Тестовая</cp:lastModifiedBy>
  <cp:revision>3</cp:revision>
  <cp:lastPrinted>2017-05-16T14:37:00Z</cp:lastPrinted>
  <dcterms:created xsi:type="dcterms:W3CDTF">2017-05-16T11:17:00Z</dcterms:created>
  <dcterms:modified xsi:type="dcterms:W3CDTF">2017-05-16T14:39:00Z</dcterms:modified>
</cp:coreProperties>
</file>