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A8" w:rsidRDefault="00F704A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04A8" w:rsidRDefault="00F704A8">
      <w:pPr>
        <w:pStyle w:val="ConsPlusNormal"/>
        <w:jc w:val="both"/>
        <w:outlineLvl w:val="0"/>
      </w:pPr>
    </w:p>
    <w:p w:rsidR="00F704A8" w:rsidRDefault="00F704A8">
      <w:pPr>
        <w:pStyle w:val="ConsPlusTitle"/>
        <w:jc w:val="center"/>
        <w:outlineLvl w:val="0"/>
      </w:pPr>
      <w:r>
        <w:t>ПРАВИТЕЛЬСТВО УЛЬЯНОВСКОЙ ОБЛАСТИ</w:t>
      </w:r>
    </w:p>
    <w:p w:rsidR="00F704A8" w:rsidRDefault="00F704A8">
      <w:pPr>
        <w:pStyle w:val="ConsPlusTitle"/>
        <w:jc w:val="both"/>
      </w:pPr>
    </w:p>
    <w:p w:rsidR="00F704A8" w:rsidRDefault="00F704A8">
      <w:pPr>
        <w:pStyle w:val="ConsPlusTitle"/>
        <w:jc w:val="center"/>
      </w:pPr>
      <w:r>
        <w:t>ПОСТАНОВЛЕНИЕ</w:t>
      </w:r>
    </w:p>
    <w:p w:rsidR="00F704A8" w:rsidRDefault="00F704A8">
      <w:pPr>
        <w:pStyle w:val="ConsPlusTitle"/>
        <w:jc w:val="center"/>
      </w:pPr>
      <w:r>
        <w:t>от 14 октября 2019 г. N 521-П</w:t>
      </w:r>
    </w:p>
    <w:p w:rsidR="00F704A8" w:rsidRDefault="00F704A8">
      <w:pPr>
        <w:pStyle w:val="ConsPlusTitle"/>
        <w:jc w:val="both"/>
      </w:pPr>
    </w:p>
    <w:p w:rsidR="00F704A8" w:rsidRDefault="00F704A8">
      <w:pPr>
        <w:pStyle w:val="ConsPlusTitle"/>
        <w:jc w:val="center"/>
      </w:pPr>
      <w:r>
        <w:t>ОБ УТВЕРЖДЕНИИ ПОРЯДКА ПРЕДОСТАВЛЕНИЯ ОБРАЗОВАТЕЛЬНЫМ</w:t>
      </w:r>
    </w:p>
    <w:p w:rsidR="00F704A8" w:rsidRDefault="00F704A8">
      <w:pPr>
        <w:pStyle w:val="ConsPlusTitle"/>
        <w:jc w:val="center"/>
      </w:pPr>
      <w:r>
        <w:t>ОРГАНИЗАЦИЯМ ВЫСШЕГО ОБРАЗОВАНИЯ, НАХОДЯЩИМСЯ НА ТЕРРИТОРИИ</w:t>
      </w:r>
    </w:p>
    <w:p w:rsidR="00F704A8" w:rsidRDefault="00F704A8">
      <w:pPr>
        <w:pStyle w:val="ConsPlusTitle"/>
        <w:jc w:val="center"/>
      </w:pPr>
      <w:r>
        <w:t>УЛЬЯНОВСКОЙ ОБЛАСТИ, ГРАНТОВ В ФОРМЕ СУБСИДИЙ ИЗ ОБЛАСТНОГО</w:t>
      </w:r>
    </w:p>
    <w:p w:rsidR="00F704A8" w:rsidRDefault="00F704A8">
      <w:pPr>
        <w:pStyle w:val="ConsPlusTitle"/>
        <w:jc w:val="center"/>
      </w:pPr>
      <w:r>
        <w:t>БЮДЖЕТА УЛЬЯНОВСКОЙ ОБЛАСТИ В ЦЕЛЯХ ФИНАНСОВОГО ОБЕСПЕЧЕНИЯ</w:t>
      </w:r>
    </w:p>
    <w:p w:rsidR="00F704A8" w:rsidRDefault="00F704A8">
      <w:pPr>
        <w:pStyle w:val="ConsPlusTitle"/>
        <w:jc w:val="center"/>
      </w:pPr>
      <w:r>
        <w:t>ИХ ЗАТРАТ, СВЯЗАННЫХ С РЕАЛИЗАЦИЕЙ ОБРАЗОВАТЕЛЬНЫХ ПРОГРАММ</w:t>
      </w:r>
    </w:p>
    <w:p w:rsidR="00F704A8" w:rsidRDefault="00F704A8">
      <w:pPr>
        <w:pStyle w:val="ConsPlusTitle"/>
        <w:jc w:val="center"/>
      </w:pPr>
      <w:r>
        <w:t>СРЕДНЕГО ОБЩЕГО ОБРАЗОВАНИЯ</w:t>
      </w:r>
    </w:p>
    <w:p w:rsidR="00F704A8" w:rsidRDefault="00F704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04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4A8" w:rsidRDefault="00F704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4A8" w:rsidRDefault="00F704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04A8" w:rsidRDefault="00F704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04A8" w:rsidRDefault="00F704A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F704A8" w:rsidRDefault="00F704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20.11.2020 </w:t>
            </w:r>
            <w:hyperlink r:id="rId5">
              <w:r>
                <w:rPr>
                  <w:color w:val="0000FF"/>
                </w:rPr>
                <w:t>N 679-П</w:t>
              </w:r>
            </w:hyperlink>
            <w:r>
              <w:rPr>
                <w:color w:val="392C69"/>
              </w:rPr>
              <w:t xml:space="preserve">, от 27.07.2021 </w:t>
            </w:r>
            <w:hyperlink r:id="rId6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 xml:space="preserve">, от 26.09.2022 </w:t>
            </w:r>
            <w:hyperlink r:id="rId7">
              <w:r>
                <w:rPr>
                  <w:color w:val="0000FF"/>
                </w:rPr>
                <w:t>N 554-П</w:t>
              </w:r>
            </w:hyperlink>
            <w:r>
              <w:rPr>
                <w:color w:val="392C69"/>
              </w:rPr>
              <w:t>,</w:t>
            </w:r>
          </w:p>
          <w:p w:rsidR="00F704A8" w:rsidRDefault="00F704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05.05.2023 </w:t>
            </w:r>
            <w:hyperlink r:id="rId8">
              <w:r>
                <w:rPr>
                  <w:color w:val="0000FF"/>
                </w:rPr>
                <w:t>N 197-П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4A8" w:rsidRDefault="00F704A8">
            <w:pPr>
              <w:pStyle w:val="ConsPlusNormal"/>
            </w:pPr>
          </w:p>
        </w:tc>
      </w:tr>
    </w:tbl>
    <w:p w:rsidR="00F704A8" w:rsidRDefault="00F704A8">
      <w:pPr>
        <w:pStyle w:val="ConsPlusNormal"/>
        <w:jc w:val="both"/>
      </w:pPr>
    </w:p>
    <w:p w:rsidR="00F704A8" w:rsidRDefault="00F704A8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Правительство Ульяновской области постановляет: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образовательных программ среднего общего образования.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F704A8" w:rsidRDefault="00F704A8">
      <w:pPr>
        <w:pStyle w:val="ConsPlusNormal"/>
        <w:jc w:val="both"/>
      </w:pPr>
    </w:p>
    <w:p w:rsidR="00F704A8" w:rsidRDefault="00F704A8">
      <w:pPr>
        <w:pStyle w:val="ConsPlusNormal"/>
        <w:jc w:val="right"/>
      </w:pPr>
      <w:r>
        <w:t>Председатель</w:t>
      </w:r>
    </w:p>
    <w:p w:rsidR="00F704A8" w:rsidRDefault="00F704A8">
      <w:pPr>
        <w:pStyle w:val="ConsPlusNormal"/>
        <w:jc w:val="right"/>
      </w:pPr>
      <w:r>
        <w:t>Правительства Ульяновской области</w:t>
      </w:r>
    </w:p>
    <w:p w:rsidR="00F704A8" w:rsidRDefault="00F704A8">
      <w:pPr>
        <w:pStyle w:val="ConsPlusNormal"/>
        <w:jc w:val="right"/>
      </w:pPr>
      <w:r>
        <w:t>А.А.СМЕКАЛИН</w:t>
      </w:r>
    </w:p>
    <w:p w:rsidR="00F704A8" w:rsidRDefault="00F704A8">
      <w:pPr>
        <w:pStyle w:val="ConsPlusNormal"/>
        <w:jc w:val="both"/>
      </w:pPr>
    </w:p>
    <w:p w:rsidR="00F704A8" w:rsidRDefault="00F704A8">
      <w:pPr>
        <w:pStyle w:val="ConsPlusNormal"/>
        <w:jc w:val="both"/>
      </w:pPr>
    </w:p>
    <w:p w:rsidR="00F704A8" w:rsidRDefault="00F704A8">
      <w:pPr>
        <w:pStyle w:val="ConsPlusNormal"/>
        <w:jc w:val="both"/>
      </w:pPr>
    </w:p>
    <w:p w:rsidR="00F704A8" w:rsidRDefault="00F704A8">
      <w:pPr>
        <w:pStyle w:val="ConsPlusNormal"/>
        <w:jc w:val="both"/>
      </w:pPr>
    </w:p>
    <w:p w:rsidR="00F704A8" w:rsidRDefault="00F704A8">
      <w:pPr>
        <w:pStyle w:val="ConsPlusNormal"/>
        <w:jc w:val="both"/>
      </w:pPr>
    </w:p>
    <w:p w:rsidR="00F704A8" w:rsidRDefault="00F704A8">
      <w:pPr>
        <w:pStyle w:val="ConsPlusNormal"/>
        <w:jc w:val="right"/>
        <w:outlineLvl w:val="0"/>
      </w:pPr>
      <w:r>
        <w:t>Утвержден</w:t>
      </w:r>
    </w:p>
    <w:p w:rsidR="00F704A8" w:rsidRDefault="00F704A8">
      <w:pPr>
        <w:pStyle w:val="ConsPlusNormal"/>
        <w:jc w:val="right"/>
      </w:pPr>
      <w:r>
        <w:t>постановлением</w:t>
      </w:r>
    </w:p>
    <w:p w:rsidR="00F704A8" w:rsidRDefault="00F704A8">
      <w:pPr>
        <w:pStyle w:val="ConsPlusNormal"/>
        <w:jc w:val="right"/>
      </w:pPr>
      <w:r>
        <w:t>Правительства Ульяновской области</w:t>
      </w:r>
    </w:p>
    <w:p w:rsidR="00F704A8" w:rsidRDefault="00F704A8">
      <w:pPr>
        <w:pStyle w:val="ConsPlusNormal"/>
        <w:jc w:val="right"/>
      </w:pPr>
      <w:r>
        <w:t>от 14 октября 2019 г. N 521-П</w:t>
      </w:r>
    </w:p>
    <w:p w:rsidR="00F704A8" w:rsidRDefault="00F704A8">
      <w:pPr>
        <w:pStyle w:val="ConsPlusNormal"/>
        <w:jc w:val="both"/>
      </w:pPr>
    </w:p>
    <w:p w:rsidR="00F704A8" w:rsidRDefault="00F704A8">
      <w:pPr>
        <w:pStyle w:val="ConsPlusTitle"/>
        <w:jc w:val="center"/>
      </w:pPr>
      <w:bookmarkStart w:id="0" w:name="P34"/>
      <w:bookmarkEnd w:id="0"/>
      <w:r>
        <w:t>ПОРЯДОК</w:t>
      </w:r>
    </w:p>
    <w:p w:rsidR="00F704A8" w:rsidRDefault="00F704A8">
      <w:pPr>
        <w:pStyle w:val="ConsPlusTitle"/>
        <w:jc w:val="center"/>
      </w:pPr>
      <w:r>
        <w:t>ПРЕДОСТАВЛЕНИЯ ОБРАЗОВАТЕЛЬНЫМ ОРГАНИЗАЦИЯМ ВЫСШЕГО</w:t>
      </w:r>
    </w:p>
    <w:p w:rsidR="00F704A8" w:rsidRDefault="00F704A8">
      <w:pPr>
        <w:pStyle w:val="ConsPlusTitle"/>
        <w:jc w:val="center"/>
      </w:pPr>
      <w:r>
        <w:t>ОБРАЗОВАНИЯ, НАХОДЯЩИМСЯ НА ТЕРРИТОРИИ УЛЬЯНОВСКОЙ ОБЛАСТИ,</w:t>
      </w:r>
    </w:p>
    <w:p w:rsidR="00F704A8" w:rsidRDefault="00F704A8">
      <w:pPr>
        <w:pStyle w:val="ConsPlusTitle"/>
        <w:jc w:val="center"/>
      </w:pPr>
      <w:r>
        <w:t>ГРАНТОВ В ФОРМЕ СУБСИДИЙ ИЗ ОБЛАСТНОГО БЮДЖЕТА УЛЬЯНОВСКОЙ</w:t>
      </w:r>
    </w:p>
    <w:p w:rsidR="00F704A8" w:rsidRDefault="00F704A8">
      <w:pPr>
        <w:pStyle w:val="ConsPlusTitle"/>
        <w:jc w:val="center"/>
      </w:pPr>
      <w:r>
        <w:t>ОБЛАСТИ В ЦЕЛЯХ ФИНАНСОВОГО ОБЕСПЕЧЕНИЯ ИХ ЗАТРАТ, СВЯЗАННЫХ</w:t>
      </w:r>
    </w:p>
    <w:p w:rsidR="00F704A8" w:rsidRDefault="00F704A8">
      <w:pPr>
        <w:pStyle w:val="ConsPlusTitle"/>
        <w:jc w:val="center"/>
      </w:pPr>
      <w:r>
        <w:t>С РЕАЛИЗАЦИЕЙ ОБРАЗОВАТЕЛЬНЫХ ПРОГРАММ СРЕДНЕГО</w:t>
      </w:r>
    </w:p>
    <w:p w:rsidR="00F704A8" w:rsidRDefault="00F704A8">
      <w:pPr>
        <w:pStyle w:val="ConsPlusTitle"/>
        <w:jc w:val="center"/>
      </w:pPr>
      <w:r>
        <w:t>ОБЩЕГО ОБРАЗОВАНИЯ</w:t>
      </w:r>
    </w:p>
    <w:p w:rsidR="00F704A8" w:rsidRDefault="00F704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04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4A8" w:rsidRDefault="00F704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4A8" w:rsidRDefault="00F704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04A8" w:rsidRDefault="00F704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04A8" w:rsidRDefault="00F704A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 Ульяновской области</w:t>
            </w:r>
          </w:p>
          <w:p w:rsidR="00F704A8" w:rsidRDefault="00F704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20.11.2020 </w:t>
            </w:r>
            <w:hyperlink r:id="rId10">
              <w:r>
                <w:rPr>
                  <w:color w:val="0000FF"/>
                </w:rPr>
                <w:t>N 679-П</w:t>
              </w:r>
            </w:hyperlink>
            <w:r>
              <w:rPr>
                <w:color w:val="392C69"/>
              </w:rPr>
              <w:t xml:space="preserve">, от 27.07.2021 </w:t>
            </w:r>
            <w:hyperlink r:id="rId11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 xml:space="preserve">, от 26.09.2022 </w:t>
            </w:r>
            <w:hyperlink r:id="rId12">
              <w:r>
                <w:rPr>
                  <w:color w:val="0000FF"/>
                </w:rPr>
                <w:t>N 554-П</w:t>
              </w:r>
            </w:hyperlink>
            <w:r>
              <w:rPr>
                <w:color w:val="392C69"/>
              </w:rPr>
              <w:t>,</w:t>
            </w:r>
          </w:p>
          <w:p w:rsidR="00F704A8" w:rsidRDefault="00F704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05.05.2023 </w:t>
            </w:r>
            <w:hyperlink r:id="rId13">
              <w:r>
                <w:rPr>
                  <w:color w:val="0000FF"/>
                </w:rPr>
                <w:t>N 197-П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4A8" w:rsidRDefault="00F704A8">
            <w:pPr>
              <w:pStyle w:val="ConsPlusNormal"/>
            </w:pPr>
          </w:p>
        </w:tc>
      </w:tr>
    </w:tbl>
    <w:p w:rsidR="00F704A8" w:rsidRDefault="00F704A8">
      <w:pPr>
        <w:pStyle w:val="ConsPlusNormal"/>
        <w:jc w:val="both"/>
      </w:pPr>
    </w:p>
    <w:p w:rsidR="00F704A8" w:rsidRDefault="00F704A8">
      <w:pPr>
        <w:pStyle w:val="ConsPlusNormal"/>
        <w:ind w:firstLine="540"/>
        <w:jc w:val="both"/>
      </w:pPr>
      <w:bookmarkStart w:id="1" w:name="P46"/>
      <w:bookmarkEnd w:id="1"/>
      <w:r>
        <w:t xml:space="preserve">1. Настоящий Порядок в соответствии со </w:t>
      </w:r>
      <w:hyperlink r:id="rId14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устанавливает правила предоставления образовательным организациям высшего образования, находящимся на территории Ульяновской области (далее - образовательные организации высшего образования), грантов в форме субсидий из областного бюджета Ульяновской области в целях финансового обеспечения их затрат, связанных с реализацией образовательных программ среднего общего образования (далее - гранты).</w:t>
      </w:r>
    </w:p>
    <w:p w:rsidR="00F704A8" w:rsidRDefault="00F704A8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2. Гранты предоставляются образовательным организациям высшего образования, имеющим свидетельство о государственной аккредитации образовательной деятельности по образовательным программам среднего общего образования, осуществляющим профильное обучение по указанным программам и прошедшим отбор на право получения гранта в форме запроса предложений (далее - отбор), который осуществляется Министерством просвещения и воспитания Ульяновской области (далее - Министерство) на основании заявок, направленных образовательными организациями высшего образования для участия в отборе (далее - заявки), исходя из соответствия образовательных организаций высшего образования требованиям, установленным </w:t>
      </w:r>
      <w:hyperlink w:anchor="P85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F704A8" w:rsidRDefault="00F704A8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27.07.2021 N 314-П)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3. Гранты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грантов, доведенных до Министерства просвещения и воспитания Ульяновской области (далее - Министерство) как получателя средств областного бюджета Ульяновской области.</w:t>
      </w:r>
    </w:p>
    <w:p w:rsidR="00F704A8" w:rsidRDefault="00F704A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20.11.2020 N 679-П)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3.1. Сведения о грантах размещаются на едином портале бюджетной системы Российской Федерации в информационно-телекоммуникационной сети "Интернет" (далее - единый портал) в установленных Министерством финансов Российской Федерации порядке и объеме не позднее 15-го рабочего дня, следующего за днем принятия закона Ульяновской области об областном бюджете Ульяновской области на соответствующий финансовый год и плановый период (закона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 w:rsidR="00F704A8" w:rsidRDefault="00F704A8">
      <w:pPr>
        <w:pStyle w:val="ConsPlusNormal"/>
        <w:jc w:val="both"/>
      </w:pPr>
      <w:r>
        <w:t xml:space="preserve">(п. 3.1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27.07.2021 N 314-П;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05.05.2023 N 197-П)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4. Гранты предоставляются в целях финансового обеспечения следующих затрат образовательных организаций высшего образования: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затрат, связанных с оплатой труда работников образовательных организаций высшего образования, непосредственно участвующих в реализации образовательных программ среднего общего образования, за исключением работников, обеспечивающих содержание зданий образовательных организаций высшего образования и получение этими организациями коммунальных услуг;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затрат, связанных с обеспечением лиц, обучающихся в образовательных организациях высшего образования по образовательным программам среднего общего образования (далее - обучающиеся), учебниками и учебными пособиями, а также учебно-методическими материалами, которые допускаются к использованию при реализации имеющих государственную аккредитацию образовательных программ среднего общего образования, в пределах соответствующего федерального государственного образовательного стандарта;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lastRenderedPageBreak/>
        <w:t>иных затрат, связанных с материальным обеспечением реализации образовательных программ среднего общего образования в пределах соответствующего федерального государственного образовательного стандарта (за исключением затрат, связанных с содержанием зданий образовательных организаций высшего образования и оплатой коммунальных услуг).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5. Объявление о приеме заявок на участие в отборе (далее - объявление) размещается Министерством на едином портале и на официальном сайте Министерства в информационно-телекоммуникационной сети "Интернет" www.mo73.ru (далее - официальный сайт) не позднее чем за 10 календарных дней до дня начала срока приема заявок.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Объявление о приеме заявок должно содержать следующую информацию: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о дате и времени начала и окончания срока приема заявок, продолжительность которого не может быть меньше 30 календарных дней, следующих за днем размещения объявления на едином портале;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о наименовании, месте нахождения, почтовом адресе, адресе электронной почты Министерства;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о целях предоставления и результате предоставления грантов;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о доменном имени и указателях страниц официального сайта, на котором обеспечивается проведение отбора;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о требованиях, предъявляемых к образовательным организациям высшего образования, претендующим на участие в отборе, и перечне документов, представляемых образовательными организациями высшего образования для подтверждения их соответствия указанным требованиям;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 xml:space="preserve">о порядке представления образовательными организациями высшего образования заявок и требованиях к форме и содержанию заявок, установленных </w:t>
      </w:r>
      <w:hyperlink w:anchor="P7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о порядке отзыва заявок образовательных организаций высшего образования, порядке возврата заявок образовательным организациям высшего образования, определяющем в том числе основания для такого возврата, порядке внесения изменений в заявки;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 xml:space="preserve">о порядке рассмотрения заявок, установленном </w:t>
      </w:r>
      <w:hyperlink w:anchor="P100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о порядке представления образовательным организациям высшего образования, претендующим на участие в отборе, разъяснений положений объявления, даты начала и окончания срока представления таких разъяснений, а также информации о сроке, в течение которого образовательные организации высшего образования, ставшие победителями отбора, должны подписать соглашение о предоставлении гранта (далее - Соглашение);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об условиях признания образовательных организаций высшего образования, ставших победителями отбора, уклонившимися от заключения Соглашения;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о дате размещения результатов отбора на едином портале и на официальном сайте.</w:t>
      </w:r>
    </w:p>
    <w:p w:rsidR="00F704A8" w:rsidRDefault="00F704A8">
      <w:pPr>
        <w:pStyle w:val="ConsPlusNormal"/>
        <w:jc w:val="both"/>
      </w:pPr>
      <w:r>
        <w:t xml:space="preserve">(п. 5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27.07.2021 N 314-П)</w:t>
      </w:r>
    </w:p>
    <w:p w:rsidR="00F704A8" w:rsidRDefault="00F704A8">
      <w:pPr>
        <w:pStyle w:val="ConsPlusNormal"/>
        <w:spacing w:before="220"/>
        <w:ind w:firstLine="540"/>
        <w:jc w:val="both"/>
      </w:pPr>
      <w:bookmarkStart w:id="3" w:name="P71"/>
      <w:bookmarkEnd w:id="3"/>
      <w:r>
        <w:t>6. Заявки представляются в Министерство в течение срока представления заявок, указанного в объявлении. Заявки составляются в произвольной форме и должны быть подписаны руководителем образовательной организации высшего образования.</w:t>
      </w:r>
    </w:p>
    <w:p w:rsidR="00F704A8" w:rsidRDefault="00F704A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27.07.2021 N 314-П)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К заявке должны быть приложены: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lastRenderedPageBreak/>
        <w:t>копии учредительных документов образовательной организации высшего образования, заверенные подписью руководителя образовательной организации высшего образования и ее печатью;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учебный план образовательной организации высшего образования, в соответствии с которым осуществляется профильное обучение по программам среднего общего образования;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копии лицензии, свидетельства о государственной аккредитации образовательной деятельности по образовательным программам среднего общего образования, по которым осуществляется профильное обучение, и приложения к ним, заверенные подписью руководителя образовательной организации высшего образования и ее печатью;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копия заполненной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 за предыдущий год;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справка об исполнении образовательной организацией высшего образования обязанности по уплате налогов, сборов, страховых взносов, пеней, штрафов, процентов, выданная налоговым органом по месту постановки образовательной организации высшего образования на учет в налоговом органе не ранее 30 календарных дней до дня ее представления в Министерство;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 xml:space="preserve">справка о соответствии образовательной организации высшего образования требованиям, установленным </w:t>
      </w:r>
      <w:hyperlink w:anchor="P87">
        <w:r>
          <w:rPr>
            <w:color w:val="0000FF"/>
          </w:rPr>
          <w:t>подпунктами 2</w:t>
        </w:r>
      </w:hyperlink>
      <w:r>
        <w:t xml:space="preserve"> - </w:t>
      </w:r>
      <w:hyperlink w:anchor="P96">
        <w:r>
          <w:rPr>
            <w:color w:val="0000FF"/>
          </w:rPr>
          <w:t>8 пункта 7</w:t>
        </w:r>
      </w:hyperlink>
      <w:r>
        <w:t xml:space="preserve"> настоящего Порядка, составленная в произвольной форме и подписанная руководителем образовательной организации высшего образования;</w:t>
      </w:r>
    </w:p>
    <w:p w:rsidR="00F704A8" w:rsidRDefault="00F704A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26.09.2022 N 554-П)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согласие органа, осуществляющего функции и полномочия учредителя образовательной организации высшего образования, на участие образовательной организации высшего образования в отборе, оформленное на бланке указанного органа (для образовательных организаций высшего образования, являющихся бюджетными или автономными учреждениями);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согласие образовательной организации высшего образования на размещение информации о ней, ее заявке и иной информации, связанной с отбором, на едином портале и на официальном сайте.</w:t>
      </w:r>
    </w:p>
    <w:p w:rsidR="00F704A8" w:rsidRDefault="00F704A8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27.07.2021 N 314-П)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Заявки и приложенные к ним документы (копии документов) регистрируются Министерством в день их поступления в журнале, форма и порядок ведения которого устанавливаются Министерством.</w:t>
      </w:r>
    </w:p>
    <w:p w:rsidR="00F704A8" w:rsidRDefault="00F704A8">
      <w:pPr>
        <w:pStyle w:val="ConsPlusNormal"/>
        <w:spacing w:before="220"/>
        <w:ind w:firstLine="540"/>
        <w:jc w:val="both"/>
      </w:pPr>
      <w:bookmarkStart w:id="4" w:name="P85"/>
      <w:bookmarkEnd w:id="4"/>
      <w:r>
        <w:t xml:space="preserve">7. Образовательные организации высшего образования по состоянию на дату подачи в Министерство заявки должны соответствовать требованиям, установленным </w:t>
      </w:r>
      <w:hyperlink w:anchor="P46">
        <w:r>
          <w:rPr>
            <w:color w:val="0000FF"/>
          </w:rPr>
          <w:t>пунктами 1</w:t>
        </w:r>
      </w:hyperlink>
      <w:r>
        <w:t xml:space="preserve"> и </w:t>
      </w:r>
      <w:hyperlink w:anchor="P47">
        <w:r>
          <w:rPr>
            <w:color w:val="0000FF"/>
          </w:rPr>
          <w:t>2</w:t>
        </w:r>
      </w:hyperlink>
      <w:r>
        <w:t xml:space="preserve"> настоящего Порядка, а также следующим требованиям: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1) у образовательной организации высшего образования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704A8" w:rsidRDefault="00F704A8">
      <w:pPr>
        <w:pStyle w:val="ConsPlusNormal"/>
        <w:spacing w:before="220"/>
        <w:ind w:firstLine="540"/>
        <w:jc w:val="both"/>
      </w:pPr>
      <w:bookmarkStart w:id="5" w:name="P87"/>
      <w:bookmarkEnd w:id="5"/>
      <w:r>
        <w:t>2) у образовательной организации высшего образования 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 в том числе в соответствии с иными нормативными правовыми актами Ульяновской области;</w:t>
      </w:r>
    </w:p>
    <w:p w:rsidR="00F704A8" w:rsidRDefault="00F704A8">
      <w:pPr>
        <w:pStyle w:val="ConsPlusNormal"/>
        <w:jc w:val="both"/>
      </w:pPr>
      <w:r>
        <w:t xml:space="preserve">(в ред. постановлений Правительства Ульяновской области от 27.07.2021 </w:t>
      </w:r>
      <w:hyperlink r:id="rId23">
        <w:r>
          <w:rPr>
            <w:color w:val="0000FF"/>
          </w:rPr>
          <w:t>N 314-П</w:t>
        </w:r>
      </w:hyperlink>
      <w:r>
        <w:t xml:space="preserve">, от 05.05.2023 </w:t>
      </w:r>
      <w:hyperlink r:id="rId24">
        <w:r>
          <w:rPr>
            <w:color w:val="0000FF"/>
          </w:rPr>
          <w:t>N 197-П</w:t>
        </w:r>
      </w:hyperlink>
      <w:r>
        <w:t>)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lastRenderedPageBreak/>
        <w:t>3) у образовательной организации высшего образования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4) образовательная организация высшего образования не должна находиться в процессе реорганизации (за исключением реорганизации в форме присоединения к образовательной организации высшего образования другого юридического лица), ликвидации, в отношении ее не должна быть возбуждена процедура, применяемая в деле о банкротстве, а деятельность образовательной организации высшего образования не должна быть приостановлена в порядке, предусмотренном законодательством Российской Федерации;</w:t>
      </w:r>
    </w:p>
    <w:p w:rsidR="00F704A8" w:rsidRDefault="00F704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26.09.2022 N 554-П)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 xml:space="preserve">5) образовательная организация высшего образования не должна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</w:t>
      </w:r>
      <w:hyperlink w:anchor="P46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6) образовательной организации высшего образования не должно быть назначено административное наказание за нарушение условий предоставления субсидий (иных грантов в форме субсидий) из областного бюджета Ульяновской области, если срок, в течение которого образовательная организация высшего образования считается подвергнутой такому наказанию, не истек;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7)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 главном бухгалтере образовательной организации высшего образования;</w:t>
      </w:r>
    </w:p>
    <w:p w:rsidR="00F704A8" w:rsidRDefault="00F704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27.07.2021 N 314-П)</w:t>
      </w:r>
    </w:p>
    <w:p w:rsidR="00F704A8" w:rsidRDefault="00F704A8">
      <w:pPr>
        <w:pStyle w:val="ConsPlusNormal"/>
        <w:spacing w:before="220"/>
        <w:ind w:firstLine="540"/>
        <w:jc w:val="both"/>
      </w:pPr>
      <w:bookmarkStart w:id="6" w:name="P96"/>
      <w:bookmarkEnd w:id="6"/>
      <w:r>
        <w:t>8) образовательная организация высшего образования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F704A8" w:rsidRDefault="00F704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26.09.2022 N 554-П)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9) образовательная организация высшего образования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F704A8" w:rsidRDefault="00F704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05.05.2023 N 197-П)</w:t>
      </w:r>
    </w:p>
    <w:p w:rsidR="00F704A8" w:rsidRDefault="00F704A8">
      <w:pPr>
        <w:pStyle w:val="ConsPlusNormal"/>
        <w:spacing w:before="220"/>
        <w:ind w:firstLine="540"/>
        <w:jc w:val="both"/>
      </w:pPr>
      <w:bookmarkStart w:id="7" w:name="P100"/>
      <w:bookmarkEnd w:id="7"/>
      <w:r>
        <w:t xml:space="preserve">8. В течение 10 календарных дней со дня, следующего за днем окончания срока приема заявок, комиссия для рассмотрения заявок, состав и порядок деятельности которой утверждаются Министерством (далее - Комиссия), осуществляет проверку соответствия образовательной организации высшего образования требованиям, установленным </w:t>
      </w:r>
      <w:hyperlink w:anchor="P46">
        <w:r>
          <w:rPr>
            <w:color w:val="0000FF"/>
          </w:rPr>
          <w:t>пунктами 1</w:t>
        </w:r>
      </w:hyperlink>
      <w:r>
        <w:t xml:space="preserve">, </w:t>
      </w:r>
      <w:hyperlink w:anchor="P47">
        <w:r>
          <w:rPr>
            <w:color w:val="0000FF"/>
          </w:rPr>
          <w:t>2</w:t>
        </w:r>
      </w:hyperlink>
      <w:r>
        <w:t xml:space="preserve"> и (или) </w:t>
      </w:r>
      <w:hyperlink w:anchor="P85">
        <w:r>
          <w:rPr>
            <w:color w:val="0000FF"/>
          </w:rPr>
          <w:t>7</w:t>
        </w:r>
      </w:hyperlink>
      <w:r>
        <w:t xml:space="preserve"> настоящего Порядка, а также комплектности представленных документов (копий документов), </w:t>
      </w:r>
      <w:r>
        <w:lastRenderedPageBreak/>
        <w:t>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Федерации.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Решение о прохождении образовательной организацией высшего образования отбора и заключении с ней Соглашения либо решение об отклонении заявки и отказе в заключении Соглашения принимается Министерством на основании рекомендаций Комиссии в течение 25 календарных дней со дня, следующего за днем окончания срока приема заявок, и оформляется распорядительным актом Министерства.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Основаниями для принятия решения об отклонении заявки и отказе в заключении Соглашения являются: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 xml:space="preserve">несоответствие образовательной организации высшего образования требованиям, установленным </w:t>
      </w:r>
      <w:hyperlink w:anchor="P46">
        <w:r>
          <w:rPr>
            <w:color w:val="0000FF"/>
          </w:rPr>
          <w:t>пунктами 1</w:t>
        </w:r>
      </w:hyperlink>
      <w:r>
        <w:t xml:space="preserve">, </w:t>
      </w:r>
      <w:hyperlink w:anchor="P47">
        <w:r>
          <w:rPr>
            <w:color w:val="0000FF"/>
          </w:rPr>
          <w:t>2</w:t>
        </w:r>
      </w:hyperlink>
      <w:r>
        <w:t xml:space="preserve"> и (или) </w:t>
      </w:r>
      <w:hyperlink w:anchor="P85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несоответствие представленных образовательной организацией высшего образования заявки и документов (копий документов) требованиям, установленным в объявлении;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недостоверность представленных образовательной организацией высшего образования сведений, в том числе сведений о месте нахождения и адресе образовательной организации высшего образования;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представление образовательной организацией высшего образования заявки по истечении срока приема заявок, указанного в объявлении.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Не позднее 5 рабочих дней со дня принятия соответствующего решения Министерство направляет образовательной организации высшего образования уведомление о прохождении образовательной организацией высшего образования отбора и заключении с ней Соглашения либо об отклонении заявки и отказе в заключении Соглашения.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В случае принятия решения об отклонении заявки и отказе в заключении Соглашения в уведомлении указываются обстоятельства, послужившие основанием для принятия такого решения.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Уведомление должно быть произведено в форме, обеспечивающей возможность подтверждения факта уведомления.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Образовательная организация высшего образования, в отношении которой Министерством принято решение об отклонении заявки и отказе в заключении Соглашения, вправе обжаловать решение Министерства в соответствии с законодательством.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Министерство не позднее 5 рабочих дней со дня принятия соответствующего решения размещает на едином портале, а также на официальном сайте информацию о результатах рассмотрения заявок, включающую следующие сведения: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дату, время и место рассмотрения и оценки заявок;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информацию об образовательных организациях высшего образования, заявки которых рассмотрены;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информацию об образовательных организациях высшего образования, заявки которых отклонены, с указанием причин их отклонения, в том числе положений объявления, которым не соответствуют заявки;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lastRenderedPageBreak/>
        <w:t>наименования образовательных организаций высшего образования, с которыми заключаются Соглашения (далее - получатели грантов), и размер предоставляемых грантов.</w:t>
      </w:r>
    </w:p>
    <w:p w:rsidR="00F704A8" w:rsidRDefault="00F704A8">
      <w:pPr>
        <w:pStyle w:val="ConsPlusNormal"/>
        <w:jc w:val="both"/>
      </w:pPr>
      <w:r>
        <w:t xml:space="preserve">(п. 8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27.07.2021 N 314-П)</w:t>
      </w:r>
    </w:p>
    <w:p w:rsidR="00F704A8" w:rsidRDefault="00F704A8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9. Министерство в течение 10 рабочих дней со дня направления получателю гранта уведомления о прохождении образовательной организацией высшего образования отбора и заключении с ней Соглашения заключает с ней Соглашение в соответствии с типовой формой, установленной Министерством финансов Ульяновской области. Соглашение должно содержать:</w:t>
      </w:r>
    </w:p>
    <w:p w:rsidR="00F704A8" w:rsidRDefault="00F704A8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27.07.2021 N 314-П)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1) цели, условия и порядок предоставления гранта, а также его объем и срок перечисления;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2) точную дату завершения и конечные значения результатов предоставления гранта;</w:t>
      </w:r>
    </w:p>
    <w:p w:rsidR="00F704A8" w:rsidRDefault="00F704A8">
      <w:pPr>
        <w:pStyle w:val="ConsPlusNormal"/>
        <w:jc w:val="both"/>
      </w:pPr>
      <w:r>
        <w:t xml:space="preserve">(в ред. постановлений Правительства Ульяновской области от 27.07.2021 </w:t>
      </w:r>
      <w:hyperlink r:id="rId31">
        <w:r>
          <w:rPr>
            <w:color w:val="0000FF"/>
          </w:rPr>
          <w:t>N 314-П</w:t>
        </w:r>
      </w:hyperlink>
      <w:r>
        <w:t xml:space="preserve">, от 05.05.2023 </w:t>
      </w:r>
      <w:hyperlink r:id="rId32">
        <w:r>
          <w:rPr>
            <w:color w:val="0000FF"/>
          </w:rPr>
          <w:t>N 197-П</w:t>
        </w:r>
      </w:hyperlink>
      <w:r>
        <w:t>)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27.07.2021 N 314-П;</w:t>
      </w:r>
    </w:p>
    <w:p w:rsidR="00F704A8" w:rsidRDefault="00F704A8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4) согласие получателя гранта на осуществление Министерством проверок соблюдения им условий и порядка, установленных при предоставлении гранта, в том числе в части достижения результатов его предоставления, а также на осуществление органами государственного финансового контроля проверок в соответствии со </w:t>
      </w:r>
      <w:hyperlink r:id="rId34">
        <w:r>
          <w:rPr>
            <w:color w:val="0000FF"/>
          </w:rPr>
          <w:t>статьями 268.1</w:t>
        </w:r>
      </w:hyperlink>
      <w:r>
        <w:t xml:space="preserve"> и </w:t>
      </w:r>
      <w:hyperlink r:id="rId35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запрет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F704A8" w:rsidRDefault="00F704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26.09.2022 N 554-П)</w:t>
      </w:r>
    </w:p>
    <w:p w:rsidR="00F704A8" w:rsidRDefault="00F704A8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 xml:space="preserve">5) обязанность получателя гранта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(далее - контрагенты), на осуществление Министерством проверок соблюдения ими условий и порядка, установленных при предоставлении гранта, в том числе в части достижения результатов его предоставления, а также на осуществление органами государственного финансового контроля проверок в соответствии со </w:t>
      </w:r>
      <w:hyperlink r:id="rId37">
        <w:r>
          <w:rPr>
            <w:color w:val="0000FF"/>
          </w:rPr>
          <w:t>статьями 268.1</w:t>
        </w:r>
      </w:hyperlink>
      <w:r>
        <w:t xml:space="preserve"> и </w:t>
      </w:r>
      <w:hyperlink r:id="rId38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условие о запрете приобретения контрагентами, являющимися юридическими лицами,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704A8" w:rsidRDefault="00F704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26.09.2022 N 554-П)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 xml:space="preserve">В случае уменьшения Министерству ранее доведенных до него лимитов бюджетных обязательств на предоставление грантов, приводящего к невозможности предоставления гранта получателю гранта в объеме, сведения 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</w:t>
      </w:r>
      <w:proofErr w:type="spellStart"/>
      <w:r>
        <w:t>недостижения</w:t>
      </w:r>
      <w:proofErr w:type="spellEnd"/>
      <w:r>
        <w:t xml:space="preserve"> Министерством и получателем гранта согласия относительно таких новых условий.</w:t>
      </w:r>
    </w:p>
    <w:p w:rsidR="00F704A8" w:rsidRDefault="00F704A8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27.07.2021 N 314-П)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 xml:space="preserve">Если в течение срока, указанного в </w:t>
      </w:r>
      <w:hyperlink w:anchor="P117">
        <w:r>
          <w:rPr>
            <w:color w:val="0000FF"/>
          </w:rPr>
          <w:t>абзаце первом</w:t>
        </w:r>
      </w:hyperlink>
      <w:r>
        <w:t xml:space="preserve"> настоящего пункта, Соглашение не было заключено по вине получателя гранта, он утрачивает право на получение гранта.</w:t>
      </w:r>
    </w:p>
    <w:p w:rsidR="00F704A8" w:rsidRDefault="00F704A8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27.07.2021 N 314-П)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lastRenderedPageBreak/>
        <w:t>10. Достигнутыми результатами предоставления гранта являются:</w:t>
      </w:r>
    </w:p>
    <w:p w:rsidR="00F704A8" w:rsidRDefault="00F704A8">
      <w:pPr>
        <w:pStyle w:val="ConsPlusNormal"/>
        <w:jc w:val="both"/>
      </w:pPr>
      <w:r>
        <w:t xml:space="preserve">(в ред. постановлений Правительства Ульяновской области от 27.07.2021 </w:t>
      </w:r>
      <w:hyperlink r:id="rId42">
        <w:r>
          <w:rPr>
            <w:color w:val="0000FF"/>
          </w:rPr>
          <w:t>N 314-П</w:t>
        </w:r>
      </w:hyperlink>
      <w:r>
        <w:t xml:space="preserve">, от 05.05.2023 </w:t>
      </w:r>
      <w:hyperlink r:id="rId43">
        <w:r>
          <w:rPr>
            <w:color w:val="0000FF"/>
          </w:rPr>
          <w:t>N 197-П</w:t>
        </w:r>
      </w:hyperlink>
      <w:r>
        <w:t>)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1) число обучающихся 10-х и 11-х классов, принявших участие в региональном этапе Всероссийской олимпиады школьников;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2) доля выпускников 11-х классов, обучавшихся в образовательной организации высшего образования по программам среднего общего образования и поступивших в образовательные организации высшего образования на обучение по образовательным программам высшего образования.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Получатели грантов ежеквартально не позднее 15-го числа месяца, следующего за истекшим кварталом, представляют в Министерство отчет об осуществлении затрат, источником финансового обеспечения которых являются гранты, и не позднее 15 января года, следующего за истекшим годом, отчет о достижении значений результатов предоставления гранта, составленные по форме, определенной типовой формой соглашения о предоставлении из областного бюджета Ульяновской области грантов в форме субсидий, которая установлена Министерством финансов Ульяновской области.</w:t>
      </w:r>
    </w:p>
    <w:p w:rsidR="00F704A8" w:rsidRDefault="00F704A8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26.09.2022 N 554-П)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11. Объем гранта, предоставляемого получателю гранта, определяется по формуле:</w:t>
      </w:r>
    </w:p>
    <w:p w:rsidR="00F704A8" w:rsidRDefault="00F704A8">
      <w:pPr>
        <w:pStyle w:val="ConsPlusNormal"/>
        <w:jc w:val="both"/>
      </w:pPr>
    </w:p>
    <w:p w:rsidR="00F704A8" w:rsidRPr="00F704A8" w:rsidRDefault="00F704A8">
      <w:pPr>
        <w:pStyle w:val="ConsPlusNormal"/>
        <w:ind w:firstLine="540"/>
        <w:jc w:val="both"/>
        <w:rPr>
          <w:lang w:val="en-US"/>
        </w:rPr>
      </w:pPr>
      <w:r w:rsidRPr="00F704A8">
        <w:rPr>
          <w:lang w:val="en-US"/>
        </w:rPr>
        <w:t xml:space="preserve">S = (Nq x Sd) + (Nj x Sj), </w:t>
      </w:r>
      <w:r>
        <w:t>где</w:t>
      </w:r>
      <w:r w:rsidRPr="00F704A8">
        <w:rPr>
          <w:lang w:val="en-US"/>
        </w:rPr>
        <w:t>:</w:t>
      </w:r>
    </w:p>
    <w:p w:rsidR="00F704A8" w:rsidRPr="00F704A8" w:rsidRDefault="00F704A8">
      <w:pPr>
        <w:pStyle w:val="ConsPlusNormal"/>
        <w:jc w:val="both"/>
        <w:rPr>
          <w:lang w:val="en-US"/>
        </w:rPr>
      </w:pPr>
    </w:p>
    <w:p w:rsidR="00F704A8" w:rsidRDefault="00F704A8">
      <w:pPr>
        <w:pStyle w:val="ConsPlusNormal"/>
        <w:ind w:firstLine="540"/>
        <w:jc w:val="both"/>
      </w:pPr>
      <w:r>
        <w:t>S - объем гранта, предоставляемого получателю гранта;</w:t>
      </w:r>
    </w:p>
    <w:p w:rsidR="00F704A8" w:rsidRDefault="00F704A8">
      <w:pPr>
        <w:pStyle w:val="ConsPlusNormal"/>
        <w:spacing w:before="220"/>
        <w:ind w:firstLine="540"/>
        <w:jc w:val="both"/>
      </w:pPr>
      <w:proofErr w:type="spellStart"/>
      <w:r>
        <w:t>Nq</w:t>
      </w:r>
      <w:proofErr w:type="spellEnd"/>
      <w:r>
        <w:t xml:space="preserve"> - объем затрат в расчете на одного обучающегося образовательной организации высшего образования, установленный в соответствии с нормативами расходов на реализацию находящимися на территории муниципального образования общеобразовательными организациями образовательных программ среднего общего образования через урочную деятельность в расчете на одного обучающегося, утвержденными постановлением Правительства Ульяновской области;</w:t>
      </w:r>
    </w:p>
    <w:p w:rsidR="00F704A8" w:rsidRDefault="00F704A8">
      <w:pPr>
        <w:pStyle w:val="ConsPlusNormal"/>
        <w:spacing w:before="220"/>
        <w:ind w:firstLine="540"/>
        <w:jc w:val="both"/>
      </w:pPr>
      <w:proofErr w:type="spellStart"/>
      <w:r>
        <w:t>Sd</w:t>
      </w:r>
      <w:proofErr w:type="spellEnd"/>
      <w:r>
        <w:t xml:space="preserve"> - численность обучающихся образовательных организаций высшего образования, осваивающих образовательные программы среднего общего образования в рамках урочной деятельности, определяемая на основании данных федерального статистического наблюдения;</w:t>
      </w:r>
    </w:p>
    <w:p w:rsidR="00F704A8" w:rsidRDefault="00F704A8">
      <w:pPr>
        <w:pStyle w:val="ConsPlusNormal"/>
        <w:spacing w:before="220"/>
        <w:ind w:firstLine="540"/>
        <w:jc w:val="both"/>
      </w:pPr>
      <w:proofErr w:type="spellStart"/>
      <w:r>
        <w:t>Nj</w:t>
      </w:r>
      <w:proofErr w:type="spellEnd"/>
      <w:r>
        <w:t xml:space="preserve"> - объем затрат в расчете на одного обучающегося образовательной организации высшего образования, установленный в соответствии с нормативами расходов на реализацию находящимися на территории муниципального образования общеобразовательными организациями образовательных программ среднего общего образования через внеурочную деятельность в расчете на одного обучающегося, утвержденными постановлением Правительства Ульяновской области;</w:t>
      </w:r>
    </w:p>
    <w:p w:rsidR="00F704A8" w:rsidRDefault="00F704A8">
      <w:pPr>
        <w:pStyle w:val="ConsPlusNormal"/>
        <w:spacing w:before="220"/>
        <w:ind w:firstLine="540"/>
        <w:jc w:val="both"/>
      </w:pPr>
      <w:proofErr w:type="spellStart"/>
      <w:r>
        <w:t>Sj</w:t>
      </w:r>
      <w:proofErr w:type="spellEnd"/>
      <w:r>
        <w:t xml:space="preserve"> - численность обучающихся образовательных организаций высшего образования, осваивающих образовательные программы среднего общего образования в рамках внеурочной деятельности, определяемая на основании данных федерального статистического наблюдения.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12. Министерство перечисляет гранты на расчетные счета получателей грантов, открытые в российских кредитных организациях, а в случае если получатели грантов являются государственными (муниципальными) бюджетными или автономными учреждениями, - на лицевые счета, открытые им в территориальном органе Федерального казначейства, Министерстве финансов Ульяновской области или финансовом органе муниципального образования Ульяновской области, в сроки, установленные Соглашением.</w:t>
      </w:r>
    </w:p>
    <w:p w:rsidR="00F704A8" w:rsidRDefault="00F704A8">
      <w:pPr>
        <w:pStyle w:val="ConsPlusNormal"/>
        <w:jc w:val="both"/>
      </w:pPr>
      <w:r>
        <w:lastRenderedPageBreak/>
        <w:t xml:space="preserve">(п. 12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27.07.2021 N 314-П)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13. Министерство обеспечивает соблюдение получателем гранта условий и порядка, установленных при предоставлении гранта.</w:t>
      </w:r>
    </w:p>
    <w:p w:rsidR="00F704A8" w:rsidRDefault="00F704A8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26.09.2022 N 554-П)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 xml:space="preserve">Министерство и органы государственного финансового контроля осуществляют проверки, указанные в </w:t>
      </w:r>
      <w:hyperlink w:anchor="P123">
        <w:r>
          <w:rPr>
            <w:color w:val="0000FF"/>
          </w:rPr>
          <w:t>подпунктах 4</w:t>
        </w:r>
      </w:hyperlink>
      <w:r>
        <w:t xml:space="preserve"> и </w:t>
      </w:r>
      <w:hyperlink w:anchor="P125">
        <w:r>
          <w:rPr>
            <w:color w:val="0000FF"/>
          </w:rPr>
          <w:t>5 пункта 9</w:t>
        </w:r>
      </w:hyperlink>
      <w:r>
        <w:t xml:space="preserve"> настоящего Порядка.</w:t>
      </w:r>
    </w:p>
    <w:p w:rsidR="00F704A8" w:rsidRDefault="00F704A8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26.09.2022 N 554-П)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Министерство и Министерство финансов Ульяновской области проводят мониторинг достижения результата предоставления гранта исходя из достижения значений результата предоставления гранта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F704A8" w:rsidRDefault="00F704A8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26.09.2022 N 554-П)</w:t>
      </w:r>
    </w:p>
    <w:p w:rsidR="00F704A8" w:rsidRDefault="00F704A8">
      <w:pPr>
        <w:pStyle w:val="ConsPlusNormal"/>
        <w:spacing w:before="220"/>
        <w:ind w:firstLine="540"/>
        <w:jc w:val="both"/>
      </w:pPr>
      <w:bookmarkStart w:id="11" w:name="P154"/>
      <w:bookmarkEnd w:id="11"/>
      <w:r>
        <w:t xml:space="preserve">14. В случае нарушения получателем гранта, а равно контрагентами условий, установленных при предоставлении гранта (за исключением случая, предусмотренного </w:t>
      </w:r>
      <w:hyperlink w:anchor="P156">
        <w:r>
          <w:rPr>
            <w:color w:val="0000FF"/>
          </w:rPr>
          <w:t>пунктом 15</w:t>
        </w:r>
      </w:hyperlink>
      <w:r>
        <w:t xml:space="preserve"> настоящего Порядка), или установления факта представления получателем гранта ложных либо намеренно искаженных сведений, выявленных в том числе по результатам проведенных Министерством или органом государственного финансового контроля проверок, грант (средства, полученные контрагентом за счет гранта) подлежит возврату в областной бюджет Ульяновской области в полном объеме.</w:t>
      </w:r>
    </w:p>
    <w:p w:rsidR="00F704A8" w:rsidRDefault="00F704A8">
      <w:pPr>
        <w:pStyle w:val="ConsPlusNormal"/>
        <w:jc w:val="both"/>
      </w:pPr>
      <w:r>
        <w:t xml:space="preserve">(п. 14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26.09.2022 N 554-П)</w:t>
      </w:r>
    </w:p>
    <w:p w:rsidR="00F704A8" w:rsidRDefault="00F704A8">
      <w:pPr>
        <w:pStyle w:val="ConsPlusNormal"/>
        <w:spacing w:before="220"/>
        <w:ind w:firstLine="540"/>
        <w:jc w:val="both"/>
      </w:pPr>
      <w:bookmarkStart w:id="12" w:name="P156"/>
      <w:bookmarkEnd w:id="12"/>
      <w:r>
        <w:t xml:space="preserve">15. В случае </w:t>
      </w:r>
      <w:proofErr w:type="spellStart"/>
      <w:r>
        <w:t>недостижения</w:t>
      </w:r>
      <w:proofErr w:type="spellEnd"/>
      <w:r>
        <w:t xml:space="preserve"> получателем гранта или контрагентами </w:t>
      </w:r>
      <w:proofErr w:type="gramStart"/>
      <w:r>
        <w:t>одного</w:t>
      </w:r>
      <w:proofErr w:type="gramEnd"/>
      <w:r>
        <w:t xml:space="preserve"> или нескольких результатов предоставления гранта грант (средства, полученные контрагентами за счет гранта) подлежит возврату в областной бюджет Ульяновской области в объеме, определяемом по формуле:</w:t>
      </w:r>
    </w:p>
    <w:p w:rsidR="00F704A8" w:rsidRDefault="00F704A8">
      <w:pPr>
        <w:pStyle w:val="ConsPlusNormal"/>
        <w:jc w:val="both"/>
      </w:pPr>
    </w:p>
    <w:p w:rsidR="00F704A8" w:rsidRDefault="00F704A8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гранта</w:t>
      </w:r>
      <w:proofErr w:type="spellEnd"/>
      <w:r>
        <w:t xml:space="preserve"> x k x m / n, где:</w:t>
      </w:r>
    </w:p>
    <w:p w:rsidR="00F704A8" w:rsidRDefault="00F704A8">
      <w:pPr>
        <w:pStyle w:val="ConsPlusNormal"/>
        <w:jc w:val="both"/>
      </w:pPr>
    </w:p>
    <w:p w:rsidR="00F704A8" w:rsidRDefault="00F704A8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- объем гранта (средств, полученных контрагентом за счет гранта), подлежащего возврату в областной бюджет Ульяновской области;</w:t>
      </w:r>
    </w:p>
    <w:p w:rsidR="00F704A8" w:rsidRDefault="00F704A8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гранта</w:t>
      </w:r>
      <w:proofErr w:type="spellEnd"/>
      <w:r>
        <w:t xml:space="preserve"> - объем гранта, предоставленного получателю гранта (средств, полученных контрагентом за счет гранта);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k - значение коэффициента, применяемого для определения объема гранта (средств, полученных контрагентом за счет гранта), подлежащего возврату в областной бюджет Ульяновской области (далее - значение коэффициента возврата гранта);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 xml:space="preserve">m - количество результатов предоставления гранта, применительно к которым значение индекса, отражающего уровень </w:t>
      </w:r>
      <w:proofErr w:type="spellStart"/>
      <w:r>
        <w:t>недостижения</w:t>
      </w:r>
      <w:proofErr w:type="spellEnd"/>
      <w:r>
        <w:t xml:space="preserve"> планового значений i-</w:t>
      </w:r>
      <w:proofErr w:type="spellStart"/>
      <w:r>
        <w:t>го</w:t>
      </w:r>
      <w:proofErr w:type="spellEnd"/>
      <w:r>
        <w:t xml:space="preserve"> результата предоставления гранта, является положительным;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n - общее количество результатов предоставления гранта.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Значение коэффициента возврата (k) гранта рассчитывается по формуле:</w:t>
      </w:r>
    </w:p>
    <w:p w:rsidR="00F704A8" w:rsidRDefault="00F704A8">
      <w:pPr>
        <w:pStyle w:val="ConsPlusNormal"/>
        <w:jc w:val="both"/>
      </w:pPr>
    </w:p>
    <w:p w:rsidR="00F704A8" w:rsidRPr="00F704A8" w:rsidRDefault="00F704A8">
      <w:pPr>
        <w:pStyle w:val="ConsPlusNormal"/>
        <w:ind w:firstLine="540"/>
        <w:jc w:val="both"/>
        <w:rPr>
          <w:lang w:val="en-US"/>
        </w:rPr>
      </w:pPr>
      <w:r w:rsidRPr="00F704A8">
        <w:rPr>
          <w:lang w:val="en-US"/>
        </w:rPr>
        <w:t>k = SUM D</w:t>
      </w:r>
      <w:r w:rsidRPr="00F704A8">
        <w:rPr>
          <w:vertAlign w:val="subscript"/>
          <w:lang w:val="en-US"/>
        </w:rPr>
        <w:t>i</w:t>
      </w:r>
      <w:r w:rsidRPr="00F704A8">
        <w:rPr>
          <w:lang w:val="en-US"/>
        </w:rPr>
        <w:t xml:space="preserve"> / m, </w:t>
      </w:r>
      <w:r>
        <w:t>где</w:t>
      </w:r>
      <w:r w:rsidRPr="00F704A8">
        <w:rPr>
          <w:lang w:val="en-US"/>
        </w:rPr>
        <w:t>:</w:t>
      </w:r>
    </w:p>
    <w:p w:rsidR="00F704A8" w:rsidRPr="00F704A8" w:rsidRDefault="00F704A8">
      <w:pPr>
        <w:pStyle w:val="ConsPlusNormal"/>
        <w:jc w:val="both"/>
        <w:rPr>
          <w:lang w:val="en-US"/>
        </w:rPr>
      </w:pPr>
    </w:p>
    <w:p w:rsidR="00F704A8" w:rsidRDefault="00F704A8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значение индекса, отражающего уровень </w:t>
      </w:r>
      <w:proofErr w:type="spellStart"/>
      <w:r>
        <w:t>недостижения</w:t>
      </w:r>
      <w:proofErr w:type="spellEnd"/>
      <w:r>
        <w:t xml:space="preserve"> планового значения i-</w:t>
      </w:r>
      <w:proofErr w:type="spellStart"/>
      <w:r>
        <w:t>го</w:t>
      </w:r>
      <w:proofErr w:type="spellEnd"/>
      <w:r>
        <w:t xml:space="preserve"> результата предоставления гранта.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lastRenderedPageBreak/>
        <w:t xml:space="preserve">При расчете значения коэффициента возврата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планового значения i-</w:t>
      </w:r>
      <w:proofErr w:type="spellStart"/>
      <w:r>
        <w:t>го</w:t>
      </w:r>
      <w:proofErr w:type="spellEnd"/>
      <w:r>
        <w:t xml:space="preserve"> результата предоставления гранта.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 xml:space="preserve">Значение индекса, отражающего уровень </w:t>
      </w:r>
      <w:proofErr w:type="spellStart"/>
      <w:r>
        <w:t>недостижения</w:t>
      </w:r>
      <w:proofErr w:type="spellEnd"/>
      <w:r>
        <w:t xml:space="preserve"> планового значения i-</w:t>
      </w:r>
      <w:proofErr w:type="spellStart"/>
      <w:r>
        <w:t>го</w:t>
      </w:r>
      <w:proofErr w:type="spellEnd"/>
      <w:r>
        <w:t xml:space="preserve"> результата предоставления гранта (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>), рассчитывается по формуле:</w:t>
      </w:r>
    </w:p>
    <w:p w:rsidR="00F704A8" w:rsidRDefault="00F704A8">
      <w:pPr>
        <w:pStyle w:val="ConsPlusNormal"/>
        <w:jc w:val="both"/>
      </w:pPr>
    </w:p>
    <w:p w:rsidR="00F704A8" w:rsidRDefault="00F704A8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Т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 где:</w:t>
      </w:r>
    </w:p>
    <w:p w:rsidR="00F704A8" w:rsidRDefault="00F704A8">
      <w:pPr>
        <w:pStyle w:val="ConsPlusNormal"/>
        <w:jc w:val="both"/>
      </w:pPr>
    </w:p>
    <w:p w:rsidR="00F704A8" w:rsidRDefault="00F704A8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результата предоставления гранта по состоянию на отчетную дату;</w:t>
      </w:r>
    </w:p>
    <w:p w:rsidR="00F704A8" w:rsidRDefault="00F704A8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результата предоставления гранта, установленное Соглашением.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 xml:space="preserve">Возврат гранта (средств, полученных контрагентом за счет гранта) по основанию, установленному настоящим пунктом, не осуществляется, если </w:t>
      </w:r>
      <w:proofErr w:type="spellStart"/>
      <w:r>
        <w:t>недостижение</w:t>
      </w:r>
      <w:proofErr w:type="spellEnd"/>
      <w:r>
        <w:t xml:space="preserve"> результата предоставления гранта обусловлено наступлением обстоятельств непреодолимой силы - установлением областного и (или) местного уровня реагирования на чрезвычайную ситуацию Губернатором Ульяновской области и (или) органами местного самоуправления муниципальных образований Ульяновской области соответственно, подтвержденным соответствующим правовым актом, если введение такого уровня реагирования повлияло на деятельность получателя гранта или контрагента и привело к невозможности достижения им результата предоставления гранта. В случае наступления указанных обстоятельств получатель гранта представляет в Министерство одновременно с отчетом о достижении значений результата предоставления гранта копию правового акта, указанного в настоящем абзаце, который подтверждает наличие и продолжительность действия этого обстоятельства.</w:t>
      </w:r>
    </w:p>
    <w:p w:rsidR="00F704A8" w:rsidRDefault="00F704A8">
      <w:pPr>
        <w:pStyle w:val="ConsPlusNormal"/>
        <w:jc w:val="both"/>
      </w:pPr>
      <w:r>
        <w:t xml:space="preserve">(п. 15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26.09.2022 N 554-П)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 xml:space="preserve">16. Министерство обеспечивает возврат гранта (средств, полученных контрагентом за счет гранта) в областной бюджет Ульяновской области посредством направления получателю гранта (контрагенту) в срок, не превышающий 30 календарных дней со дня установления хотя бы одного из обстоятельств, являющихся в соответствии с </w:t>
      </w:r>
      <w:hyperlink w:anchor="P154">
        <w:r>
          <w:rPr>
            <w:color w:val="0000FF"/>
          </w:rPr>
          <w:t>пунктами 14</w:t>
        </w:r>
      </w:hyperlink>
      <w:r>
        <w:t xml:space="preserve"> и </w:t>
      </w:r>
      <w:hyperlink w:anchor="P156">
        <w:r>
          <w:rPr>
            <w:color w:val="0000FF"/>
          </w:rPr>
          <w:t>15</w:t>
        </w:r>
      </w:hyperlink>
      <w:r>
        <w:t xml:space="preserve"> настоящего Порядка основаниями для возврата гранта (средств, полученных контрагентом за счет гранта) в областной бюджет Ульяновской области, требования о возврате гранта или указанных средств в течение 10 календарных дней со дня получения указанного требования.</w:t>
      </w:r>
    </w:p>
    <w:p w:rsidR="00F704A8" w:rsidRDefault="00F704A8">
      <w:pPr>
        <w:pStyle w:val="ConsPlusNormal"/>
        <w:jc w:val="both"/>
      </w:pPr>
      <w:r>
        <w:t xml:space="preserve">(п. 16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26.09.2022 N 554-П)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17. Остаток гранта, не использованный по состоянию на 31 декабря текущего финансового года, подлежит возврату в областной бюджет Ульяновской области не позднее 15 календарных дней со дня окончания текущего финансового года.</w:t>
      </w:r>
    </w:p>
    <w:p w:rsidR="00F704A8" w:rsidRDefault="00F704A8">
      <w:pPr>
        <w:pStyle w:val="ConsPlusNormal"/>
        <w:spacing w:before="220"/>
        <w:ind w:firstLine="540"/>
        <w:jc w:val="both"/>
      </w:pPr>
      <w:r>
        <w:t>18. Возврат гранта (остатка гранта, средств, полученных контрагентами за счет гранта) осуществляется на лицевой счет Министерства, открытый в Министерстве финансов Ульяновской области, с последующим перечислением в доход областного бюджета Ульяновской области в установленном законодательством порядке. В случае отказа или уклонения получателя гранта (контрагента) от добровольного возврата гранта (остатка гранта, средств, полученных контрагентом за счет гранта)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F704A8" w:rsidRDefault="00F704A8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26.09.2022 N 554-П)</w:t>
      </w:r>
    </w:p>
    <w:p w:rsidR="00F704A8" w:rsidRDefault="00F704A8">
      <w:pPr>
        <w:pStyle w:val="ConsPlusNormal"/>
        <w:jc w:val="both"/>
      </w:pPr>
    </w:p>
    <w:p w:rsidR="00F704A8" w:rsidRDefault="00F704A8">
      <w:pPr>
        <w:pStyle w:val="ConsPlusNormal"/>
        <w:jc w:val="both"/>
      </w:pPr>
    </w:p>
    <w:p w:rsidR="00F704A8" w:rsidRDefault="00F704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170" w:rsidRDefault="00261170">
      <w:bookmarkStart w:id="13" w:name="_GoBack"/>
      <w:bookmarkEnd w:id="13"/>
    </w:p>
    <w:sectPr w:rsidR="00261170" w:rsidSect="00D4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A8"/>
    <w:rsid w:val="00261170"/>
    <w:rsid w:val="00F7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2C139-635E-4679-AF31-F3DF97CE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4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04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04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61F94A9EFDFFB54B01BB18D6214A97474326F9425B345E491190178D3ED5CADCF6528DF8E4275EC07140F68E8FD274FEA29FF583CE55FAE70E3704w1M" TargetMode="External"/><Relationship Id="rId18" Type="http://schemas.openxmlformats.org/officeDocument/2006/relationships/hyperlink" Target="consultantplus://offline/ref=CA61F94A9EFDFFB54B01BB18D6214A97474326F9425B345E491190178D3ED5CADCF6528DF8E4275EC07140F78E8FD274FEA29FF583CE55FAE70E3704w1M" TargetMode="External"/><Relationship Id="rId26" Type="http://schemas.openxmlformats.org/officeDocument/2006/relationships/hyperlink" Target="consultantplus://offline/ref=CA61F94A9EFDFFB54B01BB18D6214A97474326F9415B355B4C1190178D3ED5CADCF6528DF8E4275EC07041F68E8FD274FEA29FF583CE55FAE70E3704w1M" TargetMode="External"/><Relationship Id="rId39" Type="http://schemas.openxmlformats.org/officeDocument/2006/relationships/hyperlink" Target="consultantplus://offline/ref=CA61F94A9EFDFFB54B01BB18D6214A97474326F9425732584B1190178D3ED5CADCF6528DF8E4275EC0714FFC8E8FD274FEA29FF583CE55FAE70E3704w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61F94A9EFDFFB54B01BB18D6214A97474326F9425732584B1190178D3ED5CADCF6528DF8E4275EC0714FF48E8FD274FEA29FF583CE55FAE70E3704w1M" TargetMode="External"/><Relationship Id="rId34" Type="http://schemas.openxmlformats.org/officeDocument/2006/relationships/hyperlink" Target="consultantplus://offline/ref=CA61F94A9EFDFFB54B01A515C04D149D454D7CF641513C0C124ECB4ADA37DF9D9BB90BCDBBE9225594200CA188DB842EAAAE81F09DCD05w7M" TargetMode="External"/><Relationship Id="rId42" Type="http://schemas.openxmlformats.org/officeDocument/2006/relationships/hyperlink" Target="consultantplus://offline/ref=CA61F94A9EFDFFB54B01BB18D6214A97474326F9415B355B4C1190178D3ED5CADCF6528DF8E4275EC07349FD8E8FD274FEA29FF583CE55FAE70E3704w1M" TargetMode="External"/><Relationship Id="rId47" Type="http://schemas.openxmlformats.org/officeDocument/2006/relationships/hyperlink" Target="consultantplus://offline/ref=CA61F94A9EFDFFB54B01BB18D6214A97474326F9425732584B1190178D3ED5CADCF6528DF8E4275EC07140F78E8FD274FEA29FF583CE55FAE70E3704w1M" TargetMode="External"/><Relationship Id="rId50" Type="http://schemas.openxmlformats.org/officeDocument/2006/relationships/hyperlink" Target="consultantplus://offline/ref=CA61F94A9EFDFFB54B01BB18D6214A97474326F9425732584B1190178D3ED5CADCF6528DF8E4275EC07140FD8E8FD274FEA29FF583CE55FAE70E3704w1M" TargetMode="External"/><Relationship Id="rId7" Type="http://schemas.openxmlformats.org/officeDocument/2006/relationships/hyperlink" Target="consultantplus://offline/ref=CA61F94A9EFDFFB54B01BB18D6214A97474326F9425732584B1190178D3ED5CADCF6528DF8E4275EC0714EFD8E8FD274FEA29FF583CE55FAE70E3704w1M" TargetMode="External"/><Relationship Id="rId12" Type="http://schemas.openxmlformats.org/officeDocument/2006/relationships/hyperlink" Target="consultantplus://offline/ref=CA61F94A9EFDFFB54B01BB18D6214A97474326F9425732584B1190178D3ED5CADCF6528DF8E4275EC0714EFD8E8FD274FEA29FF583CE55FAE70E3704w1M" TargetMode="External"/><Relationship Id="rId17" Type="http://schemas.openxmlformats.org/officeDocument/2006/relationships/hyperlink" Target="consultantplus://offline/ref=CA61F94A9EFDFFB54B01BB18D6214A97474326F9415B355B4C1190178D3ED5CADCF6528DF8E4275EC0704EFD8E8FD274FEA29FF583CE55FAE70E3704w1M" TargetMode="External"/><Relationship Id="rId25" Type="http://schemas.openxmlformats.org/officeDocument/2006/relationships/hyperlink" Target="consultantplus://offline/ref=CA61F94A9EFDFFB54B01BB18D6214A97474326F9425732584B1190178D3ED5CADCF6528DF8E4275EC0714FF68E8FD274FEA29FF583CE55FAE70E3704w1M" TargetMode="External"/><Relationship Id="rId33" Type="http://schemas.openxmlformats.org/officeDocument/2006/relationships/hyperlink" Target="consultantplus://offline/ref=CA61F94A9EFDFFB54B01BB18D6214A97474326F9415B355B4C1190178D3ED5CADCF6528DF8E4275EC07349F08E8FD274FEA29FF583CE55FAE70E3704w1M" TargetMode="External"/><Relationship Id="rId38" Type="http://schemas.openxmlformats.org/officeDocument/2006/relationships/hyperlink" Target="consultantplus://offline/ref=CA61F94A9EFDFFB54B01A515C04D149D454D7CF641513C0C124ECB4ADA37DF9D9BB90BCDBBEB245594200CA188DB842EAAAE81F09DCD05w7M" TargetMode="External"/><Relationship Id="rId46" Type="http://schemas.openxmlformats.org/officeDocument/2006/relationships/hyperlink" Target="consultantplus://offline/ref=CA61F94A9EFDFFB54B01BB18D6214A97474326F9425732584B1190178D3ED5CADCF6528DF8E4275EC07140F68E8FD274FEA29FF583CE55FAE70E3704w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61F94A9EFDFFB54B01BB18D6214A97474326F94352365F4D1190178D3ED5CADCF6528DF8E4275EC07140F78E8FD274FEA29FF583CE55FAE70E3704w1M" TargetMode="External"/><Relationship Id="rId20" Type="http://schemas.openxmlformats.org/officeDocument/2006/relationships/hyperlink" Target="consultantplus://offline/ref=CA61F94A9EFDFFB54B01BB18D6214A97474326F9415B355B4C1190178D3ED5CADCF6528DF8E4275EC07040F28E8FD274FEA29FF583CE55FAE70E3704w1M" TargetMode="External"/><Relationship Id="rId29" Type="http://schemas.openxmlformats.org/officeDocument/2006/relationships/hyperlink" Target="consultantplus://offline/ref=CA61F94A9EFDFFB54B01BB18D6214A97474326F9415B355B4C1190178D3ED5CADCF6528DF8E4275EC07041F08E8FD274FEA29FF583CE55FAE70E3704w1M" TargetMode="External"/><Relationship Id="rId41" Type="http://schemas.openxmlformats.org/officeDocument/2006/relationships/hyperlink" Target="consultantplus://offline/ref=CA61F94A9EFDFFB54B01BB18D6214A97474326F9415B355B4C1190178D3ED5CADCF6528DF8E4275EC07349F38E8FD274FEA29FF583CE55FAE70E3704w1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61F94A9EFDFFB54B01BB18D6214A97474326F9415B355B4C1190178D3ED5CADCF6528DF8E4275EC0704EF38E8FD274FEA29FF583CE55FAE70E3704w1M" TargetMode="External"/><Relationship Id="rId11" Type="http://schemas.openxmlformats.org/officeDocument/2006/relationships/hyperlink" Target="consultantplus://offline/ref=CA61F94A9EFDFFB54B01BB18D6214A97474326F9415B355B4C1190178D3ED5CADCF6528DF8E4275EC0704EF38E8FD274FEA29FF583CE55FAE70E3704w1M" TargetMode="External"/><Relationship Id="rId24" Type="http://schemas.openxmlformats.org/officeDocument/2006/relationships/hyperlink" Target="consultantplus://offline/ref=CA61F94A9EFDFFB54B01BB18D6214A97474326F9425B345E491190178D3ED5CADCF6528DF8E4275EC07140F18E8FD274FEA29FF583CE55FAE70E3704w1M" TargetMode="External"/><Relationship Id="rId32" Type="http://schemas.openxmlformats.org/officeDocument/2006/relationships/hyperlink" Target="consultantplus://offline/ref=CA61F94A9EFDFFB54B01BB18D6214A97474326F9425B345E491190178D3ED5CADCF6528DF8E4275EC07140FC8E8FD274FEA29FF583CE55FAE70E3704w1M" TargetMode="External"/><Relationship Id="rId37" Type="http://schemas.openxmlformats.org/officeDocument/2006/relationships/hyperlink" Target="consultantplus://offline/ref=CA61F94A9EFDFFB54B01A515C04D149D454D7CF641513C0C124ECB4ADA37DF9D9BB90BCDBBE9225594200CA188DB842EAAAE81F09DCD05w7M" TargetMode="External"/><Relationship Id="rId40" Type="http://schemas.openxmlformats.org/officeDocument/2006/relationships/hyperlink" Target="consultantplus://offline/ref=CA61F94A9EFDFFB54B01BB18D6214A97474326F9415B355B4C1190178D3ED5CADCF6528DF8E4275EC07349F18E8FD274FEA29FF583CE55FAE70E3704w1M" TargetMode="External"/><Relationship Id="rId45" Type="http://schemas.openxmlformats.org/officeDocument/2006/relationships/hyperlink" Target="consultantplus://offline/ref=CA61F94A9EFDFFB54B01BB18D6214A97474326F9415B355B4C1190178D3ED5CADCF6528DF8E4275EC0734AF68E8FD274FEA29FF583CE55FAE70E3704w1M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CA61F94A9EFDFFB54B01BB18D6214A97474326F94352365F4D1190178D3ED5CADCF6528DF8E4275EC07140F78E8FD274FEA29FF583CE55FAE70E3704w1M" TargetMode="External"/><Relationship Id="rId15" Type="http://schemas.openxmlformats.org/officeDocument/2006/relationships/hyperlink" Target="consultantplus://offline/ref=CA61F94A9EFDFFB54B01BB18D6214A97474326F9415B355B4C1190178D3ED5CADCF6528DF8E4275EC0704EFC8E8FD274FEA29FF583CE55FAE70E3704w1M" TargetMode="External"/><Relationship Id="rId23" Type="http://schemas.openxmlformats.org/officeDocument/2006/relationships/hyperlink" Target="consultantplus://offline/ref=CA61F94A9EFDFFB54B01BB18D6214A97474326F9415B355B4C1190178D3ED5CADCF6528DF8E4275EC07041F58E8FD274FEA29FF583CE55FAE70E3704w1M" TargetMode="External"/><Relationship Id="rId28" Type="http://schemas.openxmlformats.org/officeDocument/2006/relationships/hyperlink" Target="consultantplus://offline/ref=CA61F94A9EFDFFB54B01BB18D6214A97474326F9425B345E491190178D3ED5CADCF6528DF8E4275EC07140F28E8FD274FEA29FF583CE55FAE70E3704w1M" TargetMode="External"/><Relationship Id="rId36" Type="http://schemas.openxmlformats.org/officeDocument/2006/relationships/hyperlink" Target="consultantplus://offline/ref=CA61F94A9EFDFFB54B01BB18D6214A97474326F9425732584B1190178D3ED5CADCF6528DF8E4275EC0714FF28E8FD274FEA29FF583CE55FAE70E3704w1M" TargetMode="External"/><Relationship Id="rId49" Type="http://schemas.openxmlformats.org/officeDocument/2006/relationships/hyperlink" Target="consultantplus://offline/ref=CA61F94A9EFDFFB54B01BB18D6214A97474326F9425732584B1190178D3ED5CADCF6528DF8E4275EC07140F38E8FD274FEA29FF583CE55FAE70E3704w1M" TargetMode="External"/><Relationship Id="rId10" Type="http://schemas.openxmlformats.org/officeDocument/2006/relationships/hyperlink" Target="consultantplus://offline/ref=CA61F94A9EFDFFB54B01BB18D6214A97474326F94352365F4D1190178D3ED5CADCF6528DF8E4275EC07140F78E8FD274FEA29FF583CE55FAE70E3704w1M" TargetMode="External"/><Relationship Id="rId19" Type="http://schemas.openxmlformats.org/officeDocument/2006/relationships/hyperlink" Target="consultantplus://offline/ref=CA61F94A9EFDFFB54B01BB18D6214A97474326F9415B355B4C1190178D3ED5CADCF6528DF8E4275EC0704FF58E8FD274FEA29FF583CE55FAE70E3704w1M" TargetMode="External"/><Relationship Id="rId31" Type="http://schemas.openxmlformats.org/officeDocument/2006/relationships/hyperlink" Target="consultantplus://offline/ref=CA61F94A9EFDFFB54B01BB18D6214A97474326F9415B355B4C1190178D3ED5CADCF6528DF8E4275EC07349F78E8FD274FEA29FF583CE55FAE70E3704w1M" TargetMode="External"/><Relationship Id="rId44" Type="http://schemas.openxmlformats.org/officeDocument/2006/relationships/hyperlink" Target="consultantplus://offline/ref=CA61F94A9EFDFFB54B01BB18D6214A97474326F9425732584B1190178D3ED5CADCF6528DF8E4275EC0714FFD8E8FD274FEA29FF583CE55FAE70E3704w1M" TargetMode="External"/><Relationship Id="rId52" Type="http://schemas.openxmlformats.org/officeDocument/2006/relationships/hyperlink" Target="consultantplus://offline/ref=CA61F94A9EFDFFB54B01BB18D6214A97474326F9425732584B1190178D3ED5CADCF6528DF8E4275EC07048F38E8FD274FEA29FF583CE55FAE70E3704w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A61F94A9EFDFFB54B01A515C04D149D454D7CF641513C0C124ECB4ADA37DF9D9BB90BCABBE0225594200CA188DB842EAAAE81F09DCD05w7M" TargetMode="External"/><Relationship Id="rId14" Type="http://schemas.openxmlformats.org/officeDocument/2006/relationships/hyperlink" Target="consultantplus://offline/ref=CA61F94A9EFDFFB54B01A515C04D149D454D7CF641513C0C124ECB4ADA37DF9D9BB90BCABBE0225594200CA188DB842EAAAE81F09DCD05w7M" TargetMode="External"/><Relationship Id="rId22" Type="http://schemas.openxmlformats.org/officeDocument/2006/relationships/hyperlink" Target="consultantplus://offline/ref=CA61F94A9EFDFFB54B01BB18D6214A97474326F9415B355B4C1190178D3ED5CADCF6528DF8E4275EC07040F38E8FD274FEA29FF583CE55FAE70E3704w1M" TargetMode="External"/><Relationship Id="rId27" Type="http://schemas.openxmlformats.org/officeDocument/2006/relationships/hyperlink" Target="consultantplus://offline/ref=CA61F94A9EFDFFB54B01BB18D6214A97474326F9425732584B1190178D3ED5CADCF6528DF8E4275EC0714FF08E8FD274FEA29FF583CE55FAE70E3704w1M" TargetMode="External"/><Relationship Id="rId30" Type="http://schemas.openxmlformats.org/officeDocument/2006/relationships/hyperlink" Target="consultantplus://offline/ref=CA61F94A9EFDFFB54B01BB18D6214A97474326F9415B355B4C1190178D3ED5CADCF6528DF8E4275EC07349F68E8FD274FEA29FF583CE55FAE70E3704w1M" TargetMode="External"/><Relationship Id="rId35" Type="http://schemas.openxmlformats.org/officeDocument/2006/relationships/hyperlink" Target="consultantplus://offline/ref=CA61F94A9EFDFFB54B01A515C04D149D454D7CF641513C0C124ECB4ADA37DF9D9BB90BCDBBEB245594200CA188DB842EAAAE81F09DCD05w7M" TargetMode="External"/><Relationship Id="rId43" Type="http://schemas.openxmlformats.org/officeDocument/2006/relationships/hyperlink" Target="consultantplus://offline/ref=CA61F94A9EFDFFB54B01BB18D6214A97474326F9425B345E491190178D3ED5CADCF6528DF8E4275EC07140FD8E8FD274FEA29FF583CE55FAE70E3704w1M" TargetMode="External"/><Relationship Id="rId48" Type="http://schemas.openxmlformats.org/officeDocument/2006/relationships/hyperlink" Target="consultantplus://offline/ref=CA61F94A9EFDFFB54B01BB18D6214A97474326F9425732584B1190178D3ED5CADCF6528DF8E4275EC07140F18E8FD274FEA29FF583CE55FAE70E3704w1M" TargetMode="External"/><Relationship Id="rId8" Type="http://schemas.openxmlformats.org/officeDocument/2006/relationships/hyperlink" Target="consultantplus://offline/ref=CA61F94A9EFDFFB54B01BB18D6214A97474326F9425B345E491190178D3ED5CADCF6528DF8E4275EC07140F68E8FD274FEA29FF583CE55FAE70E3704w1M" TargetMode="External"/><Relationship Id="rId51" Type="http://schemas.openxmlformats.org/officeDocument/2006/relationships/hyperlink" Target="consultantplus://offline/ref=CA61F94A9EFDFFB54B01BB18D6214A97474326F9425732584B1190178D3ED5CADCF6528DF8E4275EC07048F18E8FD274FEA29FF583CE55FAE70E3704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5980</Words>
  <Characters>34090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МЕ</dc:creator>
  <cp:keywords/>
  <dc:description/>
  <cp:lastModifiedBy>Прокофьева МЕ</cp:lastModifiedBy>
  <cp:revision>1</cp:revision>
  <dcterms:created xsi:type="dcterms:W3CDTF">2023-11-07T12:48:00Z</dcterms:created>
  <dcterms:modified xsi:type="dcterms:W3CDTF">2023-11-07T12:49:00Z</dcterms:modified>
</cp:coreProperties>
</file>