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center"/>
        <w:rPr>
          <w:rFonts w:ascii="PT Astra Serif" w:eastAsia="PT Astra Serif" w:hAnsi="PT Astra Serif" w:cs="PT Astra Serif"/>
          <w:color w:val="000000"/>
        </w:rPr>
      </w:pPr>
      <w:bookmarkStart w:id="0" w:name="_GoBack"/>
      <w:r w:rsidRPr="007D01FC">
        <w:rPr>
          <w:rFonts w:ascii="PT Astra Serif" w:eastAsia="PT Astra Serif" w:hAnsi="PT Astra Serif" w:cs="PT Astra Serif"/>
          <w:b/>
          <w:color w:val="000000"/>
        </w:rPr>
        <w:t xml:space="preserve">Аналитическая справка </w:t>
      </w:r>
    </w:p>
    <w:p w14:paraId="00000002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center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о результатах мониторинга по достижению целей оценки механизмов управления качеством образования в Ульяновской области в 2022 году</w:t>
      </w:r>
    </w:p>
    <w:p w14:paraId="0000000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center"/>
        <w:rPr>
          <w:rFonts w:ascii="PT Astra Serif" w:eastAsia="PT Astra Serif" w:hAnsi="PT Astra Serif" w:cs="PT Astra Serif"/>
          <w:color w:val="000000"/>
          <w:u w:val="single"/>
        </w:rPr>
      </w:pPr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 xml:space="preserve"> </w:t>
      </w:r>
    </w:p>
    <w:p w14:paraId="0000000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Основными документами, на основе которых выстраивается государственная политика в области воспитания детей являются Стратегия развития воспитания в Российской Федерации на период до 2025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года,  Стратегия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национальной безопасности Российской Федерации, утве</w:t>
      </w:r>
      <w:r w:rsidRPr="007D01FC">
        <w:rPr>
          <w:rFonts w:ascii="PT Astra Serif" w:eastAsia="PT Astra Serif" w:hAnsi="PT Astra Serif" w:cs="PT Astra Serif"/>
          <w:color w:val="000000"/>
        </w:rPr>
        <w:t>ржденная Указом Президента РФ от 02.07.2021 № 400 и Основы государственной политики по сохранению и укреплению традиционных российских ценностей», утверждённые Указом Президента РФ 09.11.2022 № 809.</w:t>
      </w:r>
    </w:p>
    <w:p w14:paraId="0000000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Основные мероприятия по обеспечению целей и задач Стратег</w:t>
      </w:r>
      <w:r w:rsidRPr="007D01FC">
        <w:rPr>
          <w:rFonts w:ascii="PT Astra Serif" w:eastAsia="PT Astra Serif" w:hAnsi="PT Astra Serif" w:cs="PT Astra Serif"/>
          <w:color w:val="000000"/>
        </w:rPr>
        <w:t xml:space="preserve">ии включены в федеральный план мероприятий на 2021 - 2025 годы. </w:t>
      </w:r>
    </w:p>
    <w:p w14:paraId="0000000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Министерством просвещения и воспитания Ульяновской области (далее – Министерство) утвержден региональный план мероприятий по реализации Стратегии развития воспитания в Российской Федерации на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период до 2025 года в Ульяновской области (распоряжение Министерства от 19.01.2021 № 62-р), реализуется Программа развития воспитания в образовательных организациях Ульяновской области на 2019-2025 годы, области (распоряжение Министерства от 12.07.2019 № </w:t>
      </w:r>
      <w:r w:rsidRPr="007D01FC">
        <w:rPr>
          <w:rFonts w:ascii="PT Astra Serif" w:eastAsia="PT Astra Serif" w:hAnsi="PT Astra Serif" w:cs="PT Astra Serif"/>
          <w:color w:val="000000"/>
        </w:rPr>
        <w:t>1243-р «О программе развития воспитания в образовательных организациях Ульяновской области на 2019-2025 годы» с внесенными в 2020 году изменениями); Программа развития правовой грамотности и правосознания граждан Ульяновской области (Указ Губернатора Ульян</w:t>
      </w:r>
      <w:r w:rsidRPr="007D01FC">
        <w:rPr>
          <w:rFonts w:ascii="PT Astra Serif" w:eastAsia="PT Astra Serif" w:hAnsi="PT Astra Serif" w:cs="PT Astra Serif"/>
          <w:color w:val="000000"/>
        </w:rPr>
        <w:t>овской области от 13.01.2021№ 2).</w:t>
      </w:r>
    </w:p>
    <w:p w14:paraId="0000000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целях проведения оценки механизмов управления качеством образования в Ульяновской области в части организации воспитания утверждены распоряжения Министерства:</w:t>
      </w:r>
    </w:p>
    <w:p w14:paraId="0000000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№ 1079-р от 18.05.2022 «Об утверждении Положения о региональн</w:t>
      </w:r>
      <w:r w:rsidRPr="007D01FC">
        <w:rPr>
          <w:rFonts w:ascii="PT Astra Serif" w:eastAsia="PT Astra Serif" w:hAnsi="PT Astra Serif" w:cs="PT Astra Serif"/>
          <w:color w:val="000000"/>
        </w:rPr>
        <w:t>ых механизмах управления качеством образования в Ульяновской области»;</w:t>
      </w:r>
    </w:p>
    <w:p w14:paraId="0000000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№ 1752 – р от 24.08.2022 </w:t>
      </w:r>
    </w:p>
    <w:p w14:paraId="0000000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№ 2228-р от 09.11.2022 «Об утверждении дорожных карт по достижению целей управления качеством образования в Ульяновской области»;</w:t>
      </w:r>
    </w:p>
    <w:p w14:paraId="0000000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FF0000"/>
        </w:rPr>
      </w:pPr>
      <w:r w:rsidRPr="007D01FC">
        <w:rPr>
          <w:rFonts w:ascii="PT Astra Serif" w:eastAsia="PT Astra Serif" w:hAnsi="PT Astra Serif" w:cs="PT Astra Serif"/>
          <w:color w:val="FF0000"/>
        </w:rPr>
        <w:t>№ от 09.11.2022 «Об утверждении форм методов сбора и обработки информации, информационных систем, используемых в рамках мониторинга по достижению целей оценки механизмов управления качеством образования в Ульяновской области в 2022 году»</w:t>
      </w:r>
    </w:p>
    <w:p w14:paraId="0000000C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целях реализации региональной программы развития воспитания в образовательных организациях Ульяновской области на период 2019-2025 годы и проведения оценки механизмов управления качеством образования в Ульяновской области в 2022 году Министерством провед</w:t>
      </w:r>
      <w:r w:rsidRPr="007D01FC">
        <w:rPr>
          <w:rFonts w:ascii="PT Astra Serif" w:eastAsia="PT Astra Serif" w:hAnsi="PT Astra Serif" w:cs="PT Astra Serif"/>
          <w:color w:val="000000"/>
        </w:rPr>
        <w:t xml:space="preserve">ен мониторинг показателей, направленных на создание условий для развития воспитания. Показатели коррелируют с показателями федеральных проектов «Патриотическое воспитание граждан», «Успех каждого ребенка», «Культура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 xml:space="preserve">для школьников» и соответствуют задачам </w:t>
      </w:r>
      <w:r w:rsidRPr="007D01FC">
        <w:rPr>
          <w:rFonts w:ascii="PT Astra Serif" w:eastAsia="PT Astra Serif" w:hAnsi="PT Astra Serif" w:cs="PT Astra Serif"/>
          <w:color w:val="000000"/>
        </w:rPr>
        <w:t>Стратегии развития воспитания в Российской Федерации.</w:t>
      </w:r>
    </w:p>
    <w:p w14:paraId="0000000D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</w:p>
    <w:p w14:paraId="0000000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u w:val="single"/>
        </w:rPr>
      </w:pPr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 xml:space="preserve">Цель 1 создание условий, способствующих безопасной и </w:t>
      </w:r>
      <w:proofErr w:type="spellStart"/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>здоровьесберегающей</w:t>
      </w:r>
      <w:proofErr w:type="spellEnd"/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 xml:space="preserve"> среды, как основы для формирования ценностных ориентаций, связанных с жизнью, здоровьем и безопасностью человека.</w:t>
      </w:r>
    </w:p>
    <w:p w14:paraId="0000000F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u w:val="single"/>
        </w:rPr>
      </w:pPr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 xml:space="preserve">Пути </w:t>
      </w:r>
      <w:proofErr w:type="gramStart"/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>достижения :</w:t>
      </w:r>
      <w:proofErr w:type="gramEnd"/>
    </w:p>
    <w:p w14:paraId="00000010" w14:textId="77777777" w:rsidR="009E56C7" w:rsidRPr="007D01FC" w:rsidRDefault="00CF6B2B" w:rsidP="007D0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 xml:space="preserve">Реализация мер, направленных на повышение профессионального мастерства специалистов в области воспитания </w:t>
      </w:r>
    </w:p>
    <w:p w14:paraId="00000011" w14:textId="77777777" w:rsidR="009E56C7" w:rsidRPr="007D01FC" w:rsidRDefault="00CF6B2B" w:rsidP="007D0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Реализация мер, направленных на развитие школьного спорта и формирование безопасного и здорового образа жизни (поддержка школьных сп</w:t>
      </w:r>
      <w:r w:rsidRPr="007D01FC">
        <w:rPr>
          <w:rFonts w:ascii="PT Astra Serif" w:eastAsia="PT Astra Serif" w:hAnsi="PT Astra Serif" w:cs="PT Astra Serif"/>
          <w:b/>
          <w:color w:val="000000"/>
        </w:rPr>
        <w:t>ортивных клубов, реализация совместных спортивных проектов с Министерством физической культуры и спорта Ульяновской области).</w:t>
      </w:r>
    </w:p>
    <w:p w14:paraId="00000012" w14:textId="77777777" w:rsidR="009E56C7" w:rsidRPr="007D01FC" w:rsidRDefault="00CF6B2B" w:rsidP="007D0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Реализация мер, направленных на повышение информационной безопасности детей, защиту детей от информации, причиняющий вред их здоро</w:t>
      </w:r>
      <w:r w:rsidRPr="007D01FC">
        <w:rPr>
          <w:rFonts w:ascii="PT Astra Serif" w:eastAsia="PT Astra Serif" w:hAnsi="PT Astra Serif" w:cs="PT Astra Serif"/>
          <w:b/>
          <w:color w:val="000000"/>
        </w:rPr>
        <w:t>вью и психическому развитию.</w:t>
      </w:r>
      <w:r w:rsidRPr="007D01FC">
        <w:rPr>
          <w:rFonts w:ascii="PT Astra Serif" w:eastAsia="PT Astra Serif" w:hAnsi="PT Astra Serif" w:cs="PT Astra Serif"/>
          <w:b/>
          <w:color w:val="000000"/>
        </w:rPr>
        <w:tab/>
      </w:r>
    </w:p>
    <w:p w14:paraId="00000013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</w:p>
    <w:p w14:paraId="0000001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 xml:space="preserve">Важнейшим условием организации эффективного </w:t>
      </w:r>
      <w:proofErr w:type="gramStart"/>
      <w:r w:rsidRPr="007D01FC">
        <w:rPr>
          <w:rFonts w:ascii="PT Astra Serif" w:eastAsia="PT Astra Serif" w:hAnsi="PT Astra Serif" w:cs="PT Astra Serif"/>
          <w:b/>
          <w:color w:val="000000"/>
        </w:rPr>
        <w:t>воспитания  является</w:t>
      </w:r>
      <w:proofErr w:type="gramEnd"/>
      <w:r w:rsidRPr="007D01FC">
        <w:rPr>
          <w:rFonts w:ascii="PT Astra Serif" w:eastAsia="PT Astra Serif" w:hAnsi="PT Astra Serif" w:cs="PT Astra Serif"/>
          <w:b/>
          <w:color w:val="000000"/>
        </w:rPr>
        <w:t xml:space="preserve"> повышение кадрового потенциала образовательной организации.</w:t>
      </w:r>
    </w:p>
    <w:p w14:paraId="0000001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образовательных организациях по итогам 2022 года институт воспитания включает следующий состав спе</w:t>
      </w:r>
      <w:r w:rsidRPr="007D01FC">
        <w:rPr>
          <w:rFonts w:ascii="PT Astra Serif" w:eastAsia="PT Astra Serif" w:hAnsi="PT Astra Serif" w:cs="PT Astra Serif"/>
          <w:color w:val="000000"/>
        </w:rPr>
        <w:t xml:space="preserve">циалистов: </w:t>
      </w:r>
    </w:p>
    <w:p w14:paraId="0000001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заместитель директора по воспитательной работе - 346 чел., заместители директоров по социальной работе – 56 чел., педагоги-психологи – 332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чел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(из них 206 в штате), социальные педагоги- 171 чел. (108 в штате), старшие вожатые – 306 чел., педаго</w:t>
      </w:r>
      <w:r w:rsidRPr="007D01FC">
        <w:rPr>
          <w:rFonts w:ascii="PT Astra Serif" w:eastAsia="PT Astra Serif" w:hAnsi="PT Astra Serif" w:cs="PT Astra Serif"/>
          <w:color w:val="000000"/>
        </w:rPr>
        <w:t>ги организаторы- 58 чел., педагоги-воспитатели 7 С 1 сентября в школах работают советники директора по воспитанию – 278 чел. 649 специалистов воспитателей работают на 0,75-1 ставку, 817 специалистов заняты на 0,25-0,5 ставки (как правило сельские школы). 7</w:t>
      </w:r>
      <w:r w:rsidRPr="007D01FC">
        <w:rPr>
          <w:rFonts w:ascii="PT Astra Serif" w:eastAsia="PT Astra Serif" w:hAnsi="PT Astra Serif" w:cs="PT Astra Serif"/>
          <w:color w:val="000000"/>
        </w:rPr>
        <w:t>63 специалистов имеют стаж работы до 3 лет, от 3-5 лет- 185, 5-10 лет- 189, 10-15 лет- 89 специалистов, 15-20 лет- 196 специалистов. Таким образом, растет удельный вес специалистов по воспитанию, которых следует отнести к категории «Молодые специалисты».</w:t>
      </w:r>
    </w:p>
    <w:p w14:paraId="0000001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связи с этим, выявлена проблема отсутствия необходимого опыта воспитания детей. Подтверждают данную проблему и результаты апробации модели оценки компетенций педагогов, проведенной в октябре 2021 года, где были выявлены ряд профессиональных дефицитов у с</w:t>
      </w:r>
      <w:r w:rsidRPr="007D01FC">
        <w:rPr>
          <w:rFonts w:ascii="PT Astra Serif" w:eastAsia="PT Astra Serif" w:hAnsi="PT Astra Serif" w:cs="PT Astra Serif"/>
          <w:color w:val="000000"/>
        </w:rPr>
        <w:t>пециалистов в области воспитания, связанные с трудностями формирования детских коллективов, работы с родителями, привлечением детей в мероприятия, направленные на развитие социальной активности детей.</w:t>
      </w:r>
    </w:p>
    <w:p w14:paraId="0000001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В 2022 году в целях повышения профессионального уровня </w:t>
      </w:r>
      <w:r w:rsidRPr="007D01FC">
        <w:rPr>
          <w:rFonts w:ascii="PT Astra Serif" w:eastAsia="PT Astra Serif" w:hAnsi="PT Astra Serif" w:cs="PT Astra Serif"/>
          <w:color w:val="000000"/>
        </w:rPr>
        <w:t xml:space="preserve">специалистов в области воспитания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Министерством  было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во взаимодействии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 xml:space="preserve">с ОГАУ ИРО, ОГБНОО ДТДМ, ФГБОУ ВО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УлГПУ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им.И.Н.Ульянова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другими организациями были организованы следующие мероприятия:</w:t>
      </w:r>
    </w:p>
    <w:p w14:paraId="00000019" w14:textId="77777777" w:rsidR="009E56C7" w:rsidRPr="007D01FC" w:rsidRDefault="00CF6B2B" w:rsidP="007D01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По программам повышения квалификации по тематике «воспитание» п</w:t>
      </w:r>
      <w:r w:rsidRPr="007D01FC">
        <w:rPr>
          <w:rFonts w:ascii="PT Astra Serif" w:eastAsia="PT Astra Serif" w:hAnsi="PT Astra Serif" w:cs="PT Astra Serif"/>
          <w:color w:val="000000"/>
        </w:rPr>
        <w:t>овысило квалификацию:</w:t>
      </w:r>
    </w:p>
    <w:p w14:paraId="0000001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268 специалистов из числа административно-управленческого состава, в 2021 году – 182 человека;</w:t>
      </w:r>
    </w:p>
    <w:p w14:paraId="0000001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1286 классных руководителей в рамках внедрения федерального проекта «Разговор о важном», в 2021 году 354 классных руководителя, в отборочных этапах Форума классных руководителей приняло участие свыше 3000 </w:t>
      </w:r>
      <w:r w:rsidRPr="007D01FC">
        <w:rPr>
          <w:rFonts w:ascii="PT Astra Serif" w:eastAsia="PT Astra Serif" w:hAnsi="PT Astra Serif" w:cs="PT Astra Serif"/>
          <w:color w:val="000000"/>
        </w:rPr>
        <w:t>классных руководителей;</w:t>
      </w:r>
    </w:p>
    <w:p w14:paraId="0000001C" w14:textId="28C39EE8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39 педагогов –психологов, в</w:t>
      </w:r>
      <w:r w:rsidRPr="007D01FC">
        <w:rPr>
          <w:rFonts w:ascii="PT Astra Serif" w:eastAsia="PT Astra Serif" w:hAnsi="PT Astra Serif" w:cs="PT Astra Serif"/>
          <w:color w:val="000000"/>
        </w:rPr>
        <w:t xml:space="preserve"> 2021 году 113 педагогов-психологов. </w:t>
      </w:r>
    </w:p>
    <w:p w14:paraId="0000001D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2) организовано 16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вебинаров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по внедрению рабочих программ воспитания с участием педагогических команд образовательных организаций дошкольного, общего и среднего профессионального образо</w:t>
      </w:r>
      <w:r w:rsidRPr="007D01FC">
        <w:rPr>
          <w:rFonts w:ascii="PT Astra Serif" w:eastAsia="PT Astra Serif" w:hAnsi="PT Astra Serif" w:cs="PT Astra Serif"/>
          <w:color w:val="000000"/>
        </w:rPr>
        <w:t>вания, имеющих положительный опыт организации воспитания (в соответствии с распоряжением Министерства просвещения и воспитания Ульяновской области от 07.02.2022 № 182-р «Об организации презентации опыта реализации рабочих программ воспитания в образователь</w:t>
      </w:r>
      <w:r w:rsidRPr="007D01FC">
        <w:rPr>
          <w:rFonts w:ascii="PT Astra Serif" w:eastAsia="PT Astra Serif" w:hAnsi="PT Astra Serif" w:cs="PT Astra Serif"/>
          <w:color w:val="000000"/>
        </w:rPr>
        <w:t>ных организациях Ульяновской области «От идеи до воплощения»);</w:t>
      </w:r>
    </w:p>
    <w:p w14:paraId="0000001E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3) организовано 5 площадок для специалистов в области воспитания в рамках регионального образовательного Форума, состоявшегося в августе 2022 года (тематика: «Приобщение детей к культурным ценн</w:t>
      </w:r>
      <w:r w:rsidRPr="007D01FC">
        <w:rPr>
          <w:rFonts w:ascii="PT Astra Serif" w:eastAsia="PT Astra Serif" w:hAnsi="PT Astra Serif" w:cs="PT Astra Serif"/>
          <w:color w:val="000000"/>
        </w:rPr>
        <w:t>остям», «Выявление и поддержка талантов», «Патриотическое воспитание», «Профилактика и безопасность», «Детские общественные объединения». Организован круглый стол «#Воспитание73: взгляд в послезавтра»);</w:t>
      </w:r>
    </w:p>
    <w:p w14:paraId="0000001F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4) организовано 2 выездных образовательных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интенсива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: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однодневный сбор «Важное о важном» с привлечением ведущих экспертов Ульяновского государственного педагогического университета им.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И.Н.Ульянова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и трехдневный педагогический сбор «Синтез-школа – Перезагрузка» в рамках деятельности «Совета по проблемам сов</w:t>
      </w:r>
      <w:r w:rsidRPr="007D01FC">
        <w:rPr>
          <w:rFonts w:ascii="PT Astra Serif" w:eastAsia="PT Astra Serif" w:hAnsi="PT Astra Serif" w:cs="PT Astra Serif"/>
          <w:color w:val="000000"/>
        </w:rPr>
        <w:t>ременного воспитания Российской Академии Образования»;</w:t>
      </w:r>
    </w:p>
    <w:p w14:paraId="00000020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5).</w:t>
      </w:r>
      <w:r w:rsidRPr="007D01FC">
        <w:rPr>
          <w:rFonts w:ascii="PT Astra Serif" w:eastAsia="PT Astra Serif" w:hAnsi="PT Astra Serif" w:cs="PT Astra Serif"/>
          <w:color w:val="000000"/>
        </w:rPr>
        <w:tab/>
        <w:t xml:space="preserve">в рамках сотрудничества Министерства просвещения и воспитания Ульяновской области и Центра непрерывного повышения профессионального мастерства педагогических работников Ульяновской области вопросы </w:t>
      </w:r>
      <w:r w:rsidRPr="007D01FC">
        <w:rPr>
          <w:rFonts w:ascii="PT Astra Serif" w:eastAsia="PT Astra Serif" w:hAnsi="PT Astra Serif" w:cs="PT Astra Serif"/>
          <w:color w:val="000000"/>
        </w:rPr>
        <w:t xml:space="preserve">воспитания обсуждались на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стажировочной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площадке для школ, показывающих низкие образовательные результаты, в МОУ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Ишеевский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многопрофильный лицей» муниципального образования «Ульяновский район» где был рассмотрен вопрос «Реализация современных форм и метод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ов воспитательной работы»; в мае 2022 года - в ходе «Педагогического завтрака» для членов клуба «Учитель года» по теме: «Три кита рабочей программы воспитания» с участием доктора педагогических наук, профессора, член совета по вопросам воспитания РАО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С.Д.П</w:t>
      </w:r>
      <w:r w:rsidRPr="007D01FC">
        <w:rPr>
          <w:rFonts w:ascii="PT Astra Serif" w:eastAsia="PT Astra Serif" w:hAnsi="PT Astra Serif" w:cs="PT Astra Serif"/>
          <w:color w:val="000000"/>
        </w:rPr>
        <w:t>олякова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на мастер-классе «Особенности коммуникации педагога и учащегося в условиях персонифицированной системы воспитания» с участием победителя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>Всероссийского конкурса педагогических работников «Воспитать человека — 2021» на «Педагогической мастерской»;</w:t>
      </w:r>
    </w:p>
    <w:p w14:paraId="00000021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6) В соответствии с Планом информационно-методического сопровождения образовательных организаций Ульяновской области в сфере выявления и предупреждения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девиантных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антиобщественных проявлений у детей организованы следующие мероприятия:</w:t>
      </w:r>
    </w:p>
    <w:p w14:paraId="00000022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10 информационно-пр</w:t>
      </w:r>
      <w:r w:rsidRPr="007D01FC">
        <w:rPr>
          <w:rFonts w:ascii="PT Astra Serif" w:eastAsia="PT Astra Serif" w:hAnsi="PT Astra Serif" w:cs="PT Astra Serif"/>
          <w:color w:val="000000"/>
        </w:rPr>
        <w:t>осветительских мероприятий профилактической направленности для педагогов и педагогов-психологов ОО Ульяновской области, из них 3 методических объединения по вопросам: «Психологические технологии оказания помощи детям, родителям, педагогам в кризисных ситуа</w:t>
      </w:r>
      <w:r w:rsidRPr="007D01FC">
        <w:rPr>
          <w:rFonts w:ascii="PT Astra Serif" w:eastAsia="PT Astra Serif" w:hAnsi="PT Astra Serif" w:cs="PT Astra Serif"/>
          <w:color w:val="000000"/>
        </w:rPr>
        <w:t xml:space="preserve">циях, в том числе- организация деятельности педагогов-психологов в общеобразовательных организациях по сопровождению обучающихся, находящихся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рискогенных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условиях по результатам СПТ»,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НЕтБУЛЛИНГу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»; «Оказание комплексной интегрированной помощи с системе </w:t>
      </w:r>
      <w:r w:rsidRPr="007D01FC">
        <w:rPr>
          <w:rFonts w:ascii="PT Astra Serif" w:eastAsia="PT Astra Serif" w:hAnsi="PT Astra Serif" w:cs="PT Astra Serif"/>
          <w:color w:val="000000"/>
        </w:rPr>
        <w:t>профилактики суицидов».</w:t>
      </w:r>
    </w:p>
    <w:p w14:paraId="00000023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6 онлайн-семинаров Школы информационной безопасности Центра информационной безопасности детей; 8 выездных семинаров в 4 муниципальных образованиях региона с охватом 330 чел. В рамках семинаров рассматривались темы «Актуальность инфо</w:t>
      </w:r>
      <w:r w:rsidRPr="007D01FC">
        <w:rPr>
          <w:rFonts w:ascii="PT Astra Serif" w:eastAsia="PT Astra Serif" w:hAnsi="PT Astra Serif" w:cs="PT Astra Serif"/>
          <w:color w:val="000000"/>
        </w:rPr>
        <w:t xml:space="preserve">рмационной безопасности учащихся», «Явление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скулшутинга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в России»,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Киберагрессия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» и т.д., решались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практикоориентированные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кейсы, 25 мероприятий с общим охватом 2500 чел. по приглашениям от образовательных организаций.</w:t>
      </w:r>
    </w:p>
    <w:p w14:paraId="0000002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7). В рамках школы вожатского мастер</w:t>
      </w:r>
      <w:r w:rsidRPr="007D01FC">
        <w:rPr>
          <w:rFonts w:ascii="PT Astra Serif" w:eastAsia="PT Astra Serif" w:hAnsi="PT Astra Serif" w:cs="PT Astra Serif"/>
          <w:color w:val="000000"/>
        </w:rPr>
        <w:t>ства «Как вести за собой» организованы семинары по таким темам, как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Лайфхаки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для начинающего вожатого»; «Новые формы воспитательной работы в организации отдыха и оздоровления детей и молодёжи», «Навигаторы детства 2.0», учебно-инструктивный сбор старших в</w:t>
      </w:r>
      <w:r w:rsidRPr="007D01FC">
        <w:rPr>
          <w:rFonts w:ascii="PT Astra Serif" w:eastAsia="PT Astra Serif" w:hAnsi="PT Astra Serif" w:cs="PT Astra Serif"/>
          <w:color w:val="000000"/>
        </w:rPr>
        <w:t>ожатых, педагогов-организаторов общеобразовательных организаций, методистов по работе с детскими организациями, кураторов РДШ «#Старшийвожатый73» и областной слёт актива детских объединений образовательных организаций Ульяновской области «Мы вместе - 2022»</w:t>
      </w:r>
      <w:r w:rsidRPr="007D01FC">
        <w:rPr>
          <w:rFonts w:ascii="PT Astra Serif" w:eastAsia="PT Astra Serif" w:hAnsi="PT Astra Serif" w:cs="PT Astra Serif"/>
          <w:color w:val="000000"/>
        </w:rPr>
        <w:t>.</w:t>
      </w:r>
    </w:p>
    <w:p w14:paraId="0000002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8) Продолжена реализация программы по развитию личностного потенциала, инициированной Благотворительным фондом «Вклад в будущее». За 2 года в программу включены и работают над ее реализацией 46 школ (из них 24 сельские школы), 14 детских садов (10 сельских</w:t>
      </w:r>
      <w:r w:rsidRPr="007D01FC">
        <w:rPr>
          <w:rFonts w:ascii="PT Astra Serif" w:eastAsia="PT Astra Serif" w:hAnsi="PT Astra Serif" w:cs="PT Astra Serif"/>
          <w:color w:val="000000"/>
        </w:rPr>
        <w:t>), 2 организации дополнительного образования. Для управленческой команды и педагогических работников образовательных организаций – участников программы были проведены курсы повышения квалификации, за 3 года обучено более 700 педагогов (721). Организовано 2</w:t>
      </w:r>
      <w:r w:rsidRPr="007D01FC">
        <w:rPr>
          <w:rFonts w:ascii="PT Astra Serif" w:eastAsia="PT Astra Serif" w:hAnsi="PT Astra Serif" w:cs="PT Astra Serif"/>
          <w:color w:val="000000"/>
        </w:rPr>
        <w:t xml:space="preserve"> семинара для участников Всероссийского проекта по реализации программы по развитию личностного потенциала.</w:t>
      </w:r>
      <w:r w:rsidRPr="007D01FC">
        <w:rPr>
          <w:rFonts w:ascii="PT Astra Serif" w:hAnsi="PT Astra Serif" w:cs="Times New Roman"/>
          <w:color w:val="000000"/>
        </w:rPr>
        <w:t xml:space="preserve"> </w:t>
      </w:r>
      <w:r w:rsidRPr="007D01FC">
        <w:rPr>
          <w:rFonts w:ascii="PT Astra Serif" w:eastAsia="PT Astra Serif" w:hAnsi="PT Astra Serif" w:cs="PT Astra Serif"/>
          <w:color w:val="000000"/>
        </w:rPr>
        <w:t xml:space="preserve">МОУ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Зеленорощинская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школа стала Комплексной Федерально-экспериментальной площадкой Программы. МБОУ «Гимназия № 34» и МБОУ «Многопрофильный лицей гор</w:t>
      </w:r>
      <w:r w:rsidRPr="007D01FC">
        <w:rPr>
          <w:rFonts w:ascii="PT Astra Serif" w:eastAsia="PT Astra Serif" w:hAnsi="PT Astra Serif" w:cs="PT Astra Serif"/>
          <w:color w:val="000000"/>
        </w:rPr>
        <w:t>ода Димитровграда» получили федеральный статус «Центр развития личностного потенциала» (ЦРЛП).</w:t>
      </w:r>
    </w:p>
    <w:p w14:paraId="0000002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lastRenderedPageBreak/>
        <w:t>9)</w:t>
      </w:r>
      <w:r w:rsidRPr="007D01FC">
        <w:rPr>
          <w:rFonts w:ascii="PT Astra Serif" w:eastAsia="PT Astra Serif" w:hAnsi="PT Astra Serif" w:cs="PT Astra Serif"/>
          <w:color w:val="000000"/>
        </w:rPr>
        <w:tab/>
        <w:t xml:space="preserve">24.09.2022 на территории храмового комплекса с.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Арское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состоялся областной праздник «Учителя в гостях у батюшки». В рамках мероприятия были представлены эффек</w:t>
      </w:r>
      <w:r w:rsidRPr="007D01FC">
        <w:rPr>
          <w:rFonts w:ascii="PT Astra Serif" w:eastAsia="PT Astra Serif" w:hAnsi="PT Astra Serif" w:cs="PT Astra Serif"/>
          <w:color w:val="000000"/>
        </w:rPr>
        <w:t xml:space="preserve">тивные формы работы духовенства и педагогического сообщества в условиях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цифровизации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вовлечение молодёжи в волонтерские программы духовно – нравственного направления, организация совместных проектов с Русской Православной Церковью в социальной сфере. В ме</w:t>
      </w:r>
      <w:r w:rsidRPr="007D01FC">
        <w:rPr>
          <w:rFonts w:ascii="PT Astra Serif" w:eastAsia="PT Astra Serif" w:hAnsi="PT Astra Serif" w:cs="PT Astra Serif"/>
          <w:color w:val="000000"/>
        </w:rPr>
        <w:t>роприятии приняли участие более 90 педагогических работников Ульяновской области.</w:t>
      </w:r>
    </w:p>
    <w:p w14:paraId="0000002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10).</w:t>
      </w:r>
      <w:r w:rsidRPr="007D01FC">
        <w:rPr>
          <w:rFonts w:ascii="PT Astra Serif" w:eastAsia="PT Astra Serif" w:hAnsi="PT Astra Serif" w:cs="PT Astra Serif"/>
          <w:color w:val="000000"/>
        </w:rPr>
        <w:tab/>
        <w:t>организовано обучение педагогических команд в обучающих мероприятиях, проводимых Институтом воспитания РФ, Центром защиты прав и интересов детей, ФИОКО, Корпоративного у</w:t>
      </w:r>
      <w:r w:rsidRPr="007D01FC">
        <w:rPr>
          <w:rFonts w:ascii="PT Astra Serif" w:eastAsia="PT Astra Serif" w:hAnsi="PT Astra Serif" w:cs="PT Astra Serif"/>
          <w:color w:val="000000"/>
        </w:rPr>
        <w:t>ниверситета РДШ.</w:t>
      </w:r>
    </w:p>
    <w:p w14:paraId="0000002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11) Организованы конкурсные мероприятия для педагогических работников: конкурс «Педагог-психолог», «Воспитать человека», конкурс методических разработок среди педагогов имени народного учителя России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Ю.И.Латышева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; региональный конкурс на л</w:t>
      </w:r>
      <w:r w:rsidRPr="007D01FC">
        <w:rPr>
          <w:rFonts w:ascii="PT Astra Serif" w:eastAsia="PT Astra Serif" w:hAnsi="PT Astra Serif" w:cs="PT Astra Serif"/>
          <w:color w:val="000000"/>
        </w:rPr>
        <w:t xml:space="preserve">учшую методическую разработку внеурочного занятия «Разговоры о важном», региональный этап Всероссийского конкурса методических разработок среди классных руководителей, Региональный акцент» с участием 70 педагогов образовательных организаций всех ступеней, </w:t>
      </w:r>
      <w:r w:rsidRPr="007D01FC">
        <w:rPr>
          <w:rFonts w:ascii="PT Astra Serif" w:eastAsia="PT Astra Serif" w:hAnsi="PT Astra Serif" w:cs="PT Astra Serif"/>
          <w:color w:val="000000"/>
        </w:rPr>
        <w:t>региональный этап Всероссийского конкурса профессионального мастерства работников сферы дополнительного образования «Сердце отдаю детям», в программе которого были представлены мастер-классы «Новые формы организации обучения и воспитания детей в дополнител</w:t>
      </w:r>
      <w:r w:rsidRPr="007D01FC">
        <w:rPr>
          <w:rFonts w:ascii="PT Astra Serif" w:eastAsia="PT Astra Serif" w:hAnsi="PT Astra Serif" w:cs="PT Astra Serif"/>
          <w:color w:val="000000"/>
        </w:rPr>
        <w:t>ьном образовании», участие во Всероссийском конкурсе социально активных технологий воспитания обучающихся  «Растим гражданина» в номинации «Я горжусь».</w:t>
      </w:r>
    </w:p>
    <w:p w14:paraId="0000002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Вместе с тем, по представленной информации органами управления образования, низкая активность специалист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ов в сфере воспитания в обучающих мероприятиях фиксируется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Карсунском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proofErr w:type="gramStart"/>
      <w:r w:rsidRPr="007D01FC">
        <w:rPr>
          <w:rFonts w:ascii="PT Astra Serif" w:eastAsia="PT Astra Serif" w:hAnsi="PT Astra Serif" w:cs="PT Astra Serif"/>
          <w:color w:val="000000"/>
        </w:rPr>
        <w:t>Старокулаткинском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 и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Тереньгульском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и, наоборот, активно вовлечены  специалисты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Николаевского, Радищевского,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</w:t>
      </w:r>
      <w:r w:rsidRPr="007D01FC">
        <w:rPr>
          <w:rFonts w:ascii="PT Astra Serif" w:eastAsia="PT Astra Serif" w:hAnsi="PT Astra Serif" w:cs="PT Astra Serif"/>
          <w:color w:val="000000"/>
        </w:rPr>
        <w:t>ов.</w:t>
      </w:r>
    </w:p>
    <w:p w14:paraId="0000002A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</w:p>
    <w:p w14:paraId="0000002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Рекомендации руководителям органов управления</w:t>
      </w:r>
      <w:r w:rsidRPr="007D01FC">
        <w:rPr>
          <w:rFonts w:ascii="PT Astra Serif" w:eastAsia="PT Astra Serif" w:hAnsi="PT Astra Serif" w:cs="PT Astra Serif"/>
          <w:i/>
          <w:color w:val="000000"/>
        </w:rPr>
        <w:t>:</w:t>
      </w:r>
    </w:p>
    <w:p w14:paraId="0000002C" w14:textId="77777777" w:rsidR="009E56C7" w:rsidRPr="007D01FC" w:rsidRDefault="00CF6B2B" w:rsidP="007D01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Включить в муниципальные планы методического сопровождения учителей и в планы методической работы образовательных организаций мероприятия, направленные на устранение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профдефицитов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, связанных с осуществлением воспитательной деятельности;</w:t>
      </w:r>
    </w:p>
    <w:p w14:paraId="0000002D" w14:textId="77777777" w:rsidR="009E56C7" w:rsidRPr="007D01FC" w:rsidRDefault="00CF6B2B" w:rsidP="007D01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Запланировать обучение педагогических работников по программам повышения квалификации по тематике воспитания, изучив опыт организации работы по повышению профессионального мастерства в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и Сурском районах, где достигнуты наилучшие показатели по орг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анизации участия педагогов в программах повышения квалификации </w:t>
      </w:r>
      <w:proofErr w:type="gramStart"/>
      <w:r w:rsidRPr="007D01FC">
        <w:rPr>
          <w:rFonts w:ascii="PT Astra Serif" w:eastAsia="PT Astra Serif" w:hAnsi="PT Astra Serif" w:cs="PT Astra Serif"/>
          <w:i/>
          <w:color w:val="000000"/>
        </w:rPr>
        <w:t>и ;</w:t>
      </w:r>
      <w:proofErr w:type="gramEnd"/>
    </w:p>
    <w:p w14:paraId="0000002E" w14:textId="77777777" w:rsidR="009E56C7" w:rsidRPr="007D01FC" w:rsidRDefault="00CF6B2B" w:rsidP="007D01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Обеспечить постоянное информирование специалистов в сфере воспитания об имеющихся информационных ресурсах, созданных под </w:t>
      </w:r>
      <w:r w:rsidRPr="007D01FC">
        <w:rPr>
          <w:rFonts w:ascii="PT Astra Serif" w:eastAsia="PT Astra Serif" w:hAnsi="PT Astra Serif" w:cs="PT Astra Serif"/>
          <w:i/>
          <w:color w:val="000000"/>
        </w:rPr>
        <w:lastRenderedPageBreak/>
        <w:t>патронатом Министерства просвещения РФ, Министерства просвещения и в</w:t>
      </w:r>
      <w:r w:rsidRPr="007D01FC">
        <w:rPr>
          <w:rFonts w:ascii="PT Astra Serif" w:eastAsia="PT Astra Serif" w:hAnsi="PT Astra Serif" w:cs="PT Astra Serif"/>
          <w:i/>
          <w:color w:val="000000"/>
        </w:rPr>
        <w:t>оспитания Ульяновской области, способствующих повышению профессионального мастерства в сфере воспитания, в том числе молодых специалистов, обеспечив публикацию на имеющихся муниципальных ресурсах;</w:t>
      </w:r>
    </w:p>
    <w:p w14:paraId="0000002F" w14:textId="77777777" w:rsidR="009E56C7" w:rsidRPr="007D01FC" w:rsidRDefault="00CF6B2B" w:rsidP="007D01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Обеспечить работу районных методических объединений в сфере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 воспитания, включив в него специалистов муниципальных центров дополнительного образования, муниципальных кураторов проекта «Навигаторы детства 2.0», муниципальных кураторов РДДМ;</w:t>
      </w:r>
    </w:p>
    <w:p w14:paraId="00000030" w14:textId="77777777" w:rsidR="009E56C7" w:rsidRPr="007D01FC" w:rsidRDefault="00CF6B2B" w:rsidP="007D01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Проводить муниципальные этапы конкурсов, организуемых по инициативе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Минпросв</w:t>
      </w:r>
      <w:r w:rsidRPr="007D01FC">
        <w:rPr>
          <w:rFonts w:ascii="PT Astra Serif" w:eastAsia="PT Astra Serif" w:hAnsi="PT Astra Serif" w:cs="PT Astra Serif"/>
          <w:i/>
          <w:color w:val="000000"/>
        </w:rPr>
        <w:t>ещения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России: «Воспитать человека», «Педагог-психолог», «Самый классный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классный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» и др.</w:t>
      </w:r>
    </w:p>
    <w:p w14:paraId="00000031" w14:textId="77777777" w:rsidR="009E56C7" w:rsidRPr="007D01FC" w:rsidRDefault="00CF6B2B" w:rsidP="007D01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Принять меры по стимулированию специалистов в области воспитания, активно осваивающих эффективные воспитательных технологии, разработав муниципальные нормативные акты.</w:t>
      </w:r>
    </w:p>
    <w:p w14:paraId="00000032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Задачи на 2023 год: </w:t>
      </w:r>
    </w:p>
    <w:p w14:paraId="00000033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</w:p>
    <w:p w14:paraId="0000003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Продолжить мониторинг локальных актов, направленных на установление видов деятельности классного руководителя по решению задач воспитания и социализации обучающихся (Название, кем, когда утвержден, срок действия) и локальных актов, у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станавливающих механизмы оценки эффективности деятельности и стимулирования педагогического работника </w:t>
      </w:r>
      <w:proofErr w:type="gramStart"/>
      <w:r w:rsidRPr="007D01FC">
        <w:rPr>
          <w:rFonts w:ascii="PT Astra Serif" w:eastAsia="PT Astra Serif" w:hAnsi="PT Astra Serif" w:cs="PT Astra Serif"/>
          <w:i/>
          <w:color w:val="000000"/>
        </w:rPr>
        <w:t>по  классному</w:t>
      </w:r>
      <w:proofErr w:type="gram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руководству </w:t>
      </w:r>
    </w:p>
    <w:p w14:paraId="0000003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2</w:t>
      </w:r>
      <w:r w:rsidRPr="007D01FC">
        <w:rPr>
          <w:rFonts w:ascii="PT Astra Serif" w:eastAsia="PT Astra Serif" w:hAnsi="PT Astra Serif" w:cs="PT Astra Serif"/>
          <w:color w:val="000000"/>
        </w:rPr>
        <w:t>.</w:t>
      </w:r>
      <w:r w:rsidRPr="007D01FC">
        <w:rPr>
          <w:rFonts w:ascii="PT Astra Serif" w:eastAsia="PT Astra Serif" w:hAnsi="PT Astra Serif" w:cs="PT Astra Serif"/>
          <w:color w:val="000000"/>
        </w:rPr>
        <w:tab/>
      </w:r>
      <w:r w:rsidRPr="007D01FC">
        <w:rPr>
          <w:rFonts w:ascii="PT Astra Serif" w:eastAsia="PT Astra Serif" w:hAnsi="PT Astra Serif" w:cs="PT Astra Serif"/>
          <w:b/>
          <w:color w:val="000000"/>
        </w:rPr>
        <w:t>Реализация мер, направленных на развитие школьного спорта и формирование безопасного и здорового образа жизни (поддержка школьных спортивных клубов, реализация совместных спортивных проектов с Министерством физической культуры и спорта Ульяновской области)</w:t>
      </w:r>
      <w:r w:rsidRPr="007D01FC">
        <w:rPr>
          <w:rFonts w:ascii="PT Astra Serif" w:eastAsia="PT Astra Serif" w:hAnsi="PT Astra Serif" w:cs="PT Astra Serif"/>
          <w:b/>
          <w:color w:val="000000"/>
        </w:rPr>
        <w:t>.</w:t>
      </w:r>
    </w:p>
    <w:p w14:paraId="0000003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Одним из направлений деятельности Министерства и муниципальных органов управления образованием является созданий для приобщения детей к ЗОЖ, где основное место отводится физической культуре, культуре питания и безопасному поведению.</w:t>
      </w:r>
    </w:p>
    <w:p w14:paraId="0000003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В рамках мониторинга </w:t>
      </w:r>
      <w:r w:rsidRPr="007D01FC">
        <w:rPr>
          <w:rFonts w:ascii="PT Astra Serif" w:eastAsia="PT Astra Serif" w:hAnsi="PT Astra Serif" w:cs="PT Astra Serif"/>
          <w:i/>
          <w:color w:val="000000"/>
        </w:rPr>
        <w:t>отслеживается динамика по 6 показателям:</w:t>
      </w:r>
    </w:p>
    <w:p w14:paraId="0000003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обучающихся, занимающихся в школьных спортивных клубах, от общего числа обучающихся общеобразовательных организаций, %</w:t>
      </w:r>
    </w:p>
    <w:p w14:paraId="0000003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обучающихся, занимающихся в объединениях физкультурно-спортивной направленности по доп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олнительным общеразвивающим программам, от общего числа обучающихся общеобразовательных организаций, </w:t>
      </w:r>
    </w:p>
    <w:p w14:paraId="0000003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доля обучающихся, занимающихся в объединениях естественнонаучной направленности по дополнительным общеразвивающим программам, от общего числа обучающихся </w:t>
      </w:r>
      <w:r w:rsidRPr="007D01FC">
        <w:rPr>
          <w:rFonts w:ascii="PT Astra Serif" w:eastAsia="PT Astra Serif" w:hAnsi="PT Astra Serif" w:cs="PT Astra Serif"/>
          <w:i/>
          <w:color w:val="000000"/>
        </w:rPr>
        <w:t>общеобразовательных организаций %</w:t>
      </w:r>
    </w:p>
    <w:p w14:paraId="0000003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обучающихся, занятых в детских объединениях, деятельность которых связана с формированием навыков безопасного образа жизни (Юные инспектора дорожного движения, Юные спасатели и др.).</w:t>
      </w:r>
    </w:p>
    <w:p w14:paraId="0000003C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lastRenderedPageBreak/>
        <w:t>доля обучающихся, охваченных урока</w:t>
      </w:r>
      <w:r w:rsidRPr="007D01FC">
        <w:rPr>
          <w:rFonts w:ascii="PT Astra Serif" w:eastAsia="PT Astra Serif" w:hAnsi="PT Astra Serif" w:cs="PT Astra Serif"/>
          <w:i/>
          <w:color w:val="000000"/>
        </w:rPr>
        <w:t>ми безопасности в информационно- телекоммуникационной сети «Интернет», от общего числа обучающихся общеобразовательных организаций, %</w:t>
      </w:r>
    </w:p>
    <w:p w14:paraId="0000003D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обучающихся, охваченных программами по финансовой грамотности /основам предпринимательства, от общего числа обучающих</w:t>
      </w:r>
      <w:r w:rsidRPr="007D01FC">
        <w:rPr>
          <w:rFonts w:ascii="PT Astra Serif" w:eastAsia="PT Astra Serif" w:hAnsi="PT Astra Serif" w:cs="PT Astra Serif"/>
          <w:i/>
          <w:color w:val="000000"/>
        </w:rPr>
        <w:t>ся общеобразовательных организаций, %</w:t>
      </w:r>
    </w:p>
    <w:p w14:paraId="0000003E" w14:textId="77777777" w:rsidR="009E56C7" w:rsidRPr="007D01FC" w:rsidRDefault="00CF6B2B" w:rsidP="007D01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hAnsi="PT Astra Serif" w:cs="Times New Roman"/>
          <w:color w:val="000000"/>
        </w:rPr>
      </w:pPr>
      <w:r w:rsidRPr="007D01FC">
        <w:rPr>
          <w:rFonts w:ascii="PT Astra Serif" w:hAnsi="PT Astra Serif" w:cs="Times New Roman"/>
          <w:color w:val="000000"/>
        </w:rPr>
        <w:t>Министерством просвещения и воспитания Ульяновской области ведется системная работа по созданию условий для вовлечения детей и молодежи в регулярные занятия физической культурой и спортом, как в процессе образовательной деятельности, так и во внеурочное вр</w:t>
      </w:r>
      <w:r w:rsidRPr="007D01FC">
        <w:rPr>
          <w:rFonts w:ascii="PT Astra Serif" w:hAnsi="PT Astra Serif" w:cs="Times New Roman"/>
          <w:color w:val="000000"/>
        </w:rPr>
        <w:t xml:space="preserve">емя. </w:t>
      </w:r>
    </w:p>
    <w:p w14:paraId="0000003F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В регионе действует 373 школьных спортивных клуба, в которых занимается 20428 человек (АППГ -324 школьных спортивных клуба, в которых занято 62226 детей). </w:t>
      </w:r>
      <w:r w:rsidRPr="007D01FC">
        <w:rPr>
          <w:rFonts w:ascii="PT Astra Serif" w:eastAsia="PT Astra Serif" w:hAnsi="PT Astra Serif" w:cs="PT Astra Serif"/>
          <w:b/>
          <w:color w:val="000000"/>
        </w:rPr>
        <w:t>По результатам мониторинга в 2022 году доля обучающихся, занимающихся в школьных спортивных клу</w:t>
      </w:r>
      <w:r w:rsidRPr="007D01FC">
        <w:rPr>
          <w:rFonts w:ascii="PT Astra Serif" w:eastAsia="PT Astra Serif" w:hAnsi="PT Astra Serif" w:cs="PT Astra Serif"/>
          <w:b/>
          <w:color w:val="000000"/>
        </w:rPr>
        <w:t xml:space="preserve">бах, от общего числа обучающихся общеобразовательных организаций, составила 21% (в 2021 году – 64%). </w:t>
      </w:r>
      <w:r w:rsidRPr="007D01FC">
        <w:rPr>
          <w:rFonts w:ascii="PT Astra Serif" w:eastAsia="PT Astra Serif" w:hAnsi="PT Astra Serif" w:cs="PT Astra Serif"/>
          <w:color w:val="000000"/>
        </w:rPr>
        <w:t xml:space="preserve">Наиболее вовлечены в деятельность клубов школьники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Новоспасского,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Радищевского,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</w:t>
      </w:r>
      <w:r w:rsidRPr="007D01FC">
        <w:rPr>
          <w:rFonts w:ascii="PT Astra Serif" w:eastAsia="PT Astra Serif" w:hAnsi="PT Astra Serif" w:cs="PT Astra Serif"/>
          <w:color w:val="000000"/>
        </w:rPr>
        <w:t>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Цильнинского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районов. Наиболее низкие показатели клубного движения фиксируются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Карсунском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Николаевском районах (ниже среднерегионального уровня).</w:t>
      </w:r>
    </w:p>
    <w:p w14:paraId="00000040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целях создания в общеобраз</w:t>
      </w:r>
      <w:r w:rsidRPr="007D01FC">
        <w:rPr>
          <w:rFonts w:ascii="PT Astra Serif" w:eastAsia="PT Astra Serif" w:hAnsi="PT Astra Serif" w:cs="PT Astra Serif"/>
          <w:color w:val="000000"/>
        </w:rPr>
        <w:t>овательных организациях, расположенных в сельской местности и малых городах, условий для занятий физической культурой и спортом в 2022 году, в направлении «Ремонт спортивных залов» приведены к современным стандартам спортивной инфраструктуры спортивные зал</w:t>
      </w:r>
      <w:r w:rsidRPr="007D01FC">
        <w:rPr>
          <w:rFonts w:ascii="PT Astra Serif" w:eastAsia="PT Astra Serif" w:hAnsi="PT Astra Serif" w:cs="PT Astra Serif"/>
          <w:color w:val="000000"/>
        </w:rPr>
        <w:t>ы 12-ти общеобразовательных организаций.</w:t>
      </w:r>
      <w:r w:rsidRPr="007D01FC">
        <w:rPr>
          <w:rFonts w:ascii="PT Astra Serif" w:hAnsi="PT Astra Serif" w:cs="Times New Roman"/>
          <w:color w:val="000000"/>
        </w:rPr>
        <w:t xml:space="preserve"> </w:t>
      </w:r>
      <w:r w:rsidRPr="007D01FC">
        <w:rPr>
          <w:rFonts w:ascii="PT Astra Serif" w:eastAsia="PT Astra Serif" w:hAnsi="PT Astra Serif" w:cs="PT Astra Serif"/>
          <w:color w:val="000000"/>
        </w:rPr>
        <w:t xml:space="preserve">В направлении «Развитие школьного спортивного движения» в 2022 году для 14-ти общеобразовательных организаций приобретен спортивный инвентарь на общую сумму 0,4 млн. рублей. </w:t>
      </w:r>
    </w:p>
    <w:p w14:paraId="00000041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Во взаимодействии с Министерством физиче</w:t>
      </w:r>
      <w:r w:rsidRPr="007D01FC">
        <w:rPr>
          <w:rFonts w:ascii="PT Astra Serif" w:eastAsia="PT Astra Serif" w:hAnsi="PT Astra Serif" w:cs="PT Astra Serif"/>
          <w:color w:val="000000"/>
        </w:rPr>
        <w:t>ской культуры и спорта Ульяновской области организовано участие детей в массовых спортивных мероприятиях: Фестиваль ГТО, Президентские спортивные игры, Президентские спортивные соревнования, Фестиваль Лиги школьных спортивных клубов и другие.</w:t>
      </w:r>
    </w:p>
    <w:p w14:paraId="00000042" w14:textId="77777777" w:rsidR="009E56C7" w:rsidRPr="007D01FC" w:rsidRDefault="00CF6B2B" w:rsidP="007D01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доля обучающи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хся, занимающихся в объединениях физкультурно-спортивной направленности по дополнительным общеразвивающим программам, от общего числа обучающихся общеобразовательных организаций, составила </w:t>
      </w:r>
      <w:r w:rsidRPr="007D01FC">
        <w:rPr>
          <w:rFonts w:ascii="PT Astra Serif" w:eastAsia="PT Astra Serif" w:hAnsi="PT Astra Serif" w:cs="PT Astra Serif"/>
          <w:b/>
          <w:color w:val="000000"/>
        </w:rPr>
        <w:t xml:space="preserve">28% (в 2021 году – 22,3%) </w:t>
      </w:r>
      <w:r w:rsidRPr="007D01FC">
        <w:rPr>
          <w:rFonts w:ascii="PT Astra Serif" w:eastAsia="PT Astra Serif" w:hAnsi="PT Astra Serif" w:cs="PT Astra Serif"/>
          <w:color w:val="000000"/>
        </w:rPr>
        <w:t>Наиболее высокий процент детей фиксируетс</w:t>
      </w:r>
      <w:r w:rsidRPr="007D01FC">
        <w:rPr>
          <w:rFonts w:ascii="PT Astra Serif" w:eastAsia="PT Astra Serif" w:hAnsi="PT Astra Serif" w:cs="PT Astra Serif"/>
          <w:color w:val="000000"/>
        </w:rPr>
        <w:t xml:space="preserve">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Радищевском,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Сурском районах).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г.Новоульяновске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Сенгилеевском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Ульяновском районах фиксируется низкое вовлечение детей в объединения физкультурно-спортивной направленно</w:t>
      </w:r>
      <w:r w:rsidRPr="007D01FC">
        <w:rPr>
          <w:rFonts w:ascii="PT Astra Serif" w:eastAsia="PT Astra Serif" w:hAnsi="PT Astra Serif" w:cs="PT Astra Serif"/>
          <w:color w:val="000000"/>
        </w:rPr>
        <w:t xml:space="preserve">сти. </w:t>
      </w:r>
    </w:p>
    <w:p w14:paraId="00000043" w14:textId="77777777" w:rsidR="009E56C7" w:rsidRPr="007D01FC" w:rsidRDefault="00CF6B2B" w:rsidP="007D01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lastRenderedPageBreak/>
        <w:t>В целях формирования экологической культуры, как составляющей ценностных ориентаций, связанных с жизнью, здоровьем и безопасностью человека Министерством во взаимодействии с муниципальными органами управления образованием проводится масштабная и разн</w:t>
      </w:r>
      <w:r w:rsidRPr="007D01FC">
        <w:rPr>
          <w:rFonts w:ascii="PT Astra Serif" w:eastAsia="PT Astra Serif" w:hAnsi="PT Astra Serif" w:cs="PT Astra Serif"/>
          <w:color w:val="000000"/>
        </w:rPr>
        <w:t>ообразная работа по экологическому воспитанию.</w:t>
      </w:r>
    </w:p>
    <w:p w14:paraId="0000004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Доля обучающихся, занимающихся в объединениях естественнонаучной направленности по дополнительным общеразвивающим программам, от общего числа обучающихся общеобразовательных организаций в 2022 году составила – 17%</w:t>
      </w:r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r w:rsidRPr="007D01FC">
        <w:rPr>
          <w:rFonts w:ascii="PT Astra Serif" w:eastAsia="PT Astra Serif" w:hAnsi="PT Astra Serif" w:cs="PT Astra Serif"/>
          <w:b/>
          <w:color w:val="000000"/>
        </w:rPr>
        <w:t xml:space="preserve">(2021 год – 14%). </w:t>
      </w:r>
      <w:r w:rsidRPr="007D01FC">
        <w:rPr>
          <w:rFonts w:ascii="PT Astra Serif" w:eastAsia="PT Astra Serif" w:hAnsi="PT Astra Serif" w:cs="PT Astra Serif"/>
          <w:color w:val="000000"/>
        </w:rPr>
        <w:t>В рамках реализации план</w:t>
      </w:r>
      <w:r w:rsidRPr="007D01FC">
        <w:rPr>
          <w:rFonts w:ascii="PT Astra Serif" w:eastAsia="PT Astra Serif" w:hAnsi="PT Astra Serif" w:cs="PT Astra Serif"/>
          <w:color w:val="000000"/>
        </w:rPr>
        <w:t>а деятельности Центра естественнонаучного образования и экологического воспитания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Экокампус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» ОГБН ОО «Дворец творчества детей и молодёжи» в 2022 году было организовано и проведено 48 мероприятий, с общим охватом более 50000 участников в возрасте от 5 до 1</w:t>
      </w:r>
      <w:r w:rsidRPr="007D01FC">
        <w:rPr>
          <w:rFonts w:ascii="PT Astra Serif" w:eastAsia="PT Astra Serif" w:hAnsi="PT Astra Serif" w:cs="PT Astra Serif"/>
          <w:color w:val="000000"/>
        </w:rPr>
        <w:t>8 лет. Из них: 14 Всероссийских и межрегиональных проектов и акций, 14 региональных этапов Всероссийских и международных конкурсов, 20 областных конкурсов и эколого-просветительских мероприятий. Наиболее массовыми стали следующие проекты и акции:</w:t>
      </w:r>
    </w:p>
    <w:p w14:paraId="0000004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Международная акция «Час Земли»;</w:t>
      </w:r>
    </w:p>
    <w:p w14:paraId="0000004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Всероссийская акция «Сад Победы»;</w:t>
      </w:r>
    </w:p>
    <w:p w14:paraId="0000004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Всероссийский экологический диктант;</w:t>
      </w:r>
    </w:p>
    <w:p w14:paraId="0000004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Всероссийская олимпиада по естественнонаучной грамотности;</w:t>
      </w:r>
    </w:p>
    <w:p w14:paraId="0000004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Всероссийский проект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Эколята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» (урок, олимпиада, праздник);</w:t>
      </w:r>
    </w:p>
    <w:p w14:paraId="0000004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Всероссийская акция по сбору маку</w:t>
      </w:r>
      <w:r w:rsidRPr="007D01FC">
        <w:rPr>
          <w:rFonts w:ascii="PT Astra Serif" w:eastAsia="PT Astra Serif" w:hAnsi="PT Astra Serif" w:cs="PT Astra Serif"/>
          <w:color w:val="000000"/>
        </w:rPr>
        <w:t>латуры «Миллион – Родине!»;</w:t>
      </w:r>
    </w:p>
    <w:p w14:paraId="0000004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Всероссийский субботник «Зелёная Россия»;</w:t>
      </w:r>
    </w:p>
    <w:p w14:paraId="0000004C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Всероссийская акция по сбору макулатуры «#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БумБатл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»;</w:t>
      </w:r>
    </w:p>
    <w:p w14:paraId="0000004D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Межрегиональная экологическая акция «Волга – великое наследие России».</w:t>
      </w:r>
    </w:p>
    <w:p w14:paraId="0000004E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Общее число участников мероприятий составило порядка 138 тыс. д</w:t>
      </w:r>
      <w:r w:rsidRPr="007D01FC">
        <w:rPr>
          <w:rFonts w:ascii="PT Astra Serif" w:eastAsia="PT Astra Serif" w:hAnsi="PT Astra Serif" w:cs="PT Astra Serif"/>
          <w:color w:val="000000"/>
        </w:rPr>
        <w:t>етей, что составляет около 77% от общего числа детей возрастной группы (5-18 лет- 180 472).</w:t>
      </w:r>
    </w:p>
    <w:p w14:paraId="0000004F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практике муниципальных образований вовлеченность обучающихся в экологические практики различны, и наиболее успешный опыт отмечен в районах, где развито сетевое вз</w:t>
      </w:r>
      <w:r w:rsidRPr="007D01FC">
        <w:rPr>
          <w:rFonts w:ascii="PT Astra Serif" w:eastAsia="PT Astra Serif" w:hAnsi="PT Astra Serif" w:cs="PT Astra Serif"/>
          <w:color w:val="000000"/>
        </w:rPr>
        <w:t>аимодействие школы с организациями дополнительного образования, объединения дополнительного образования созданы на базе школ.</w:t>
      </w:r>
    </w:p>
    <w:p w14:paraId="00000050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Высокий % вовлеченных детей отмечается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(что может быть объяснено малой численностью детей муниципалитете в цел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ом),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Мелекесском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Павловском районах. Низкий %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вовлечённости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Димитровграде, Сурском, Ульяновском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Цильнинском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районах. </w:t>
      </w:r>
    </w:p>
    <w:p w14:paraId="00000051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</w:t>
      </w:r>
      <w:r w:rsidRPr="007D01FC">
        <w:rPr>
          <w:rFonts w:ascii="PT Astra Serif" w:eastAsia="PT Astra Serif" w:hAnsi="PT Astra Serif" w:cs="PT Astra Serif"/>
        </w:rPr>
        <w:t xml:space="preserve"> </w:t>
      </w:r>
      <w:r w:rsidRPr="007D01FC">
        <w:rPr>
          <w:rFonts w:ascii="PT Astra Serif" w:eastAsia="PT Astra Serif" w:hAnsi="PT Astra Serif" w:cs="PT Astra Serif"/>
          <w:color w:val="000000"/>
        </w:rPr>
        <w:t xml:space="preserve">виду активного сотрудничества школ с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ресурсоперерабатывающими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организациями высок уровень активности шко</w:t>
      </w:r>
      <w:r w:rsidRPr="007D01FC">
        <w:rPr>
          <w:rFonts w:ascii="PT Astra Serif" w:eastAsia="PT Astra Serif" w:hAnsi="PT Astra Serif" w:cs="PT Astra Serif"/>
          <w:color w:val="000000"/>
        </w:rPr>
        <w:t xml:space="preserve">льников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в акциях, направленных на переработку вторичного сырья. </w:t>
      </w:r>
    </w:p>
    <w:p w14:paraId="0000005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lastRenderedPageBreak/>
        <w:t xml:space="preserve">4) </w:t>
      </w:r>
      <w:r w:rsidRPr="007D01FC">
        <w:rPr>
          <w:rFonts w:ascii="PT Astra Serif" w:eastAsia="PT Astra Serif" w:hAnsi="PT Astra Serif" w:cs="PT Astra Serif"/>
          <w:b/>
          <w:color w:val="000000"/>
        </w:rPr>
        <w:t>Доля обучающихся, занятых в детских объединениях, деятельность которых связана с формированием навыков безопасного образа жизни (Юные инспектора дорожного движения, Юные спаса</w:t>
      </w:r>
      <w:r w:rsidRPr="007D01FC">
        <w:rPr>
          <w:rFonts w:ascii="PT Astra Serif" w:eastAsia="PT Astra Serif" w:hAnsi="PT Astra Serif" w:cs="PT Astra Serif"/>
          <w:b/>
          <w:color w:val="000000"/>
        </w:rPr>
        <w:t>тели и др.) по итогам 2022 года составила 4% (в 2021 году - 3%)</w:t>
      </w:r>
    </w:p>
    <w:p w14:paraId="0000005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Формирование навыков безопасного поведения на дорогах и профилактика детского дорожно-транспортного травматизма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несовершеннолетних участников дорожного движения осуществляется в тесном взаимодействии с сотрудниками УГИБДД, Дирекцией безопасности дорожного движения Министерства транспорта Ульяновской области и Лабораторией безопасности ОГБНОО ДТДМ</w:t>
      </w:r>
    </w:p>
    <w:p w14:paraId="0000005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Мероприятия проводятся по нескольким направлениям:</w:t>
      </w:r>
    </w:p>
    <w:p w14:paraId="0000005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реализация проекта в образовательных организациях по формированию индивидуальных безопасных пеших маршрутов движения школьников «Дом – школа – дом».</w:t>
      </w:r>
    </w:p>
    <w:p w14:paraId="0000005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работа с родителями обучающихся по предотвращению дорожн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о-транспортных происшествий, </w:t>
      </w:r>
    </w:p>
    <w:p w14:paraId="0000005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информационно-просветительские мероприятия, в том числе с использованием мобильного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автогородка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«Лаборатория безопасности»;</w:t>
      </w:r>
    </w:p>
    <w:p w14:paraId="0000005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</w:rPr>
      </w:pPr>
      <w:r w:rsidRPr="007D01FC">
        <w:rPr>
          <w:rFonts w:ascii="PT Astra Serif" w:eastAsia="PT Astra Serif" w:hAnsi="PT Astra Serif" w:cs="PT Astra Serif"/>
        </w:rPr>
        <w:t>проведение межведомственных круглых столов для педагогов-руководителей отрядов;</w:t>
      </w:r>
    </w:p>
    <w:p w14:paraId="0000005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</w:rPr>
      </w:pPr>
      <w:r w:rsidRPr="007D01FC">
        <w:rPr>
          <w:rFonts w:ascii="PT Astra Serif" w:eastAsia="PT Astra Serif" w:hAnsi="PT Astra Serif" w:cs="PT Astra Serif"/>
          <w:color w:val="000000"/>
        </w:rPr>
        <w:t>вовлечение детей в кон</w:t>
      </w:r>
      <w:r w:rsidRPr="007D01FC">
        <w:rPr>
          <w:rFonts w:ascii="PT Astra Serif" w:eastAsia="PT Astra Serif" w:hAnsi="PT Astra Serif" w:cs="PT Astra Serif"/>
          <w:color w:val="000000"/>
        </w:rPr>
        <w:t>курсное движение (конкурс: «Мы – за дорожную безопасность», «Вместе за безопасность», «Безопасное колесо», онлайн-олимпиада «Безопасные дороги», региональны</w:t>
      </w:r>
      <w:r w:rsidRPr="007D01FC">
        <w:rPr>
          <w:rFonts w:ascii="PT Astra Serif" w:eastAsia="PT Astra Serif" w:hAnsi="PT Astra Serif" w:cs="PT Astra Serif"/>
        </w:rPr>
        <w:t>е слеты</w:t>
      </w:r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r w:rsidRPr="007D01FC">
        <w:rPr>
          <w:rFonts w:ascii="PT Astra Serif" w:eastAsia="PT Astra Serif" w:hAnsi="PT Astra Serif" w:cs="PT Astra Serif"/>
        </w:rPr>
        <w:t>“Юные инспекторы движения”,</w:t>
      </w:r>
      <w:r w:rsidRPr="007D01FC">
        <w:rPr>
          <w:rFonts w:ascii="PT Astra Serif" w:eastAsia="PT Astra Serif" w:hAnsi="PT Astra Serif" w:cs="PT Astra Serif"/>
          <w:color w:val="000000"/>
        </w:rPr>
        <w:t xml:space="preserve"> «Школа безопасности»)</w:t>
      </w:r>
      <w:r w:rsidRPr="007D01FC">
        <w:rPr>
          <w:rFonts w:ascii="PT Astra Serif" w:eastAsia="PT Astra Serif" w:hAnsi="PT Astra Serif" w:cs="PT Astra Serif"/>
        </w:rPr>
        <w:t>;</w:t>
      </w:r>
    </w:p>
    <w:p w14:paraId="0000005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</w:rPr>
      </w:pPr>
      <w:r w:rsidRPr="007D01FC">
        <w:rPr>
          <w:rFonts w:ascii="PT Astra Serif" w:eastAsia="PT Astra Serif" w:hAnsi="PT Astra Serif" w:cs="PT Astra Serif"/>
        </w:rPr>
        <w:t xml:space="preserve">организация двух профильных региональных </w:t>
      </w:r>
      <w:r w:rsidRPr="007D01FC">
        <w:rPr>
          <w:rFonts w:ascii="PT Astra Serif" w:eastAsia="PT Astra Serif" w:hAnsi="PT Astra Serif" w:cs="PT Astra Serif"/>
        </w:rPr>
        <w:t>смен для участников отрядов “ЮИД”.</w:t>
      </w:r>
    </w:p>
    <w:p w14:paraId="0000005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Эффективность проводимых мероприятий обеспечивается только при наличии в школе детских общественных объединений – юных инспекторов движения, в настоящее время в Ульяновской области в таких объединениях занято 4663 ребёнка</w:t>
      </w:r>
      <w:r w:rsidRPr="007D01FC">
        <w:rPr>
          <w:rFonts w:ascii="PT Astra Serif" w:eastAsia="PT Astra Serif" w:hAnsi="PT Astra Serif" w:cs="PT Astra Serif"/>
          <w:color w:val="000000"/>
        </w:rPr>
        <w:t xml:space="preserve"> (2021 году - 3793 школьников). Значительное число обучающихся фиксируется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Павловском,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районах, что может также объяснено малой численностью детей в данных муниципалитетах в целом. Низ</w:t>
      </w:r>
      <w:r w:rsidRPr="007D01FC">
        <w:rPr>
          <w:rFonts w:ascii="PT Astra Serif" w:eastAsia="PT Astra Serif" w:hAnsi="PT Astra Serif" w:cs="PT Astra Serif"/>
          <w:color w:val="000000"/>
        </w:rPr>
        <w:t xml:space="preserve">кий уровень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вовлечённости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детей в деятельность объединений в г. Ульяновске, Димитровграде, в Ульяновском,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 и в школах РАН (ниже среднерегионального показателя).</w:t>
      </w:r>
    </w:p>
    <w:p w14:paraId="0000005C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3.Реализация мер, направленных на повышение информационной безопасности детей, защиту детей от информации, причиняющий вред их здоровью и психическому развитию.</w:t>
      </w:r>
      <w:r w:rsidRPr="007D01FC">
        <w:rPr>
          <w:rFonts w:ascii="PT Astra Serif" w:eastAsia="PT Astra Serif" w:hAnsi="PT Astra Serif" w:cs="PT Astra Serif"/>
          <w:b/>
          <w:color w:val="000000"/>
        </w:rPr>
        <w:tab/>
      </w:r>
    </w:p>
    <w:p w14:paraId="0000005D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5) </w:t>
      </w:r>
      <w:r w:rsidRPr="007D01FC">
        <w:rPr>
          <w:rFonts w:ascii="PT Astra Serif" w:eastAsia="PT Astra Serif" w:hAnsi="PT Astra Serif" w:cs="PT Astra Serif"/>
          <w:b/>
          <w:color w:val="000000"/>
        </w:rPr>
        <w:t>Доля обучающихся, охваченных уроками безопасности в информационно- телекоммуникационной сет</w:t>
      </w:r>
      <w:r w:rsidRPr="007D01FC">
        <w:rPr>
          <w:rFonts w:ascii="PT Astra Serif" w:eastAsia="PT Astra Serif" w:hAnsi="PT Astra Serif" w:cs="PT Astra Serif"/>
          <w:b/>
          <w:color w:val="000000"/>
        </w:rPr>
        <w:t>и «Интернет», от общего числа обучающихся общеобразовательных организаций, составила 59% (АППГ -54%)</w:t>
      </w:r>
    </w:p>
    <w:p w14:paraId="0000005E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lastRenderedPageBreak/>
        <w:t xml:space="preserve">В условиях активного использования детьми информационных ресурсов значимое место в воспитании отводится формированию культуры безопасного поведения в сети </w:t>
      </w:r>
      <w:r w:rsidRPr="007D01FC">
        <w:rPr>
          <w:rFonts w:ascii="PT Astra Serif" w:eastAsia="PT Astra Serif" w:hAnsi="PT Astra Serif" w:cs="PT Astra Serif"/>
          <w:color w:val="000000"/>
        </w:rPr>
        <w:t>«Интернет», образовательные организации участвуют в мероприятиях федерального проекта «Урок цифры», в региональных «Днях безопасности», а также в мероприятиях Центра информационной безопасности детей (</w:t>
      </w:r>
      <w:hyperlink r:id="rId8">
        <w:r w:rsidRPr="007D01FC">
          <w:rPr>
            <w:rFonts w:ascii="PT Astra Serif" w:eastAsia="PT Astra Serif" w:hAnsi="PT Astra Serif" w:cs="PT Astra Serif"/>
            <w:color w:val="0000FF"/>
            <w:u w:val="single"/>
          </w:rPr>
          <w:t>https://vk.com</w:t>
        </w:r>
        <w:r w:rsidRPr="007D01FC">
          <w:rPr>
            <w:rFonts w:ascii="PT Astra Serif" w:eastAsia="PT Astra Serif" w:hAnsi="PT Astra Serif" w:cs="PT Astra Serif"/>
            <w:color w:val="0000FF"/>
            <w:u w:val="single"/>
          </w:rPr>
          <w:t>/cibd73</w:t>
        </w:r>
      </w:hyperlink>
      <w:r w:rsidRPr="007D01FC">
        <w:rPr>
          <w:rFonts w:ascii="PT Astra Serif" w:eastAsia="PT Astra Serif" w:hAnsi="PT Astra Serif" w:cs="PT Astra Serif"/>
          <w:color w:val="000000"/>
        </w:rPr>
        <w:t xml:space="preserve">, целью деятельности Центра является выработка и реализация комплекса информационно-аналитических, методических и иных мер по снижению негативного влияния сети «Интернет» на здоровье, развитие и безопасность детей. </w:t>
      </w:r>
    </w:p>
    <w:p w14:paraId="0000005F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В 2022 году продолжили активно участвовать в мероприятиях образовательные организации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Барышского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Мелекесского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районов, усилили по сравнению с 2021 годом работу Новоспасский,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Кузоватовский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База</w:t>
      </w:r>
      <w:r w:rsidRPr="007D01FC">
        <w:rPr>
          <w:rFonts w:ascii="PT Astra Serif" w:eastAsia="PT Astra Serif" w:hAnsi="PT Astra Serif" w:cs="PT Astra Serif"/>
          <w:highlight w:val="white"/>
        </w:rPr>
        <w:t>р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носызганский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Старомайнский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районы.</w:t>
      </w:r>
    </w:p>
    <w:p w14:paraId="00000060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Низкие результаты отмече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ны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г.Димитровграде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не изменилась в лучшую сторону ситуация в Сурском районе,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Цильнинском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Новомалыклинском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районах.</w:t>
      </w:r>
    </w:p>
    <w:p w14:paraId="0000006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 xml:space="preserve">6) </w:t>
      </w:r>
      <w:r w:rsidRPr="007D01FC">
        <w:rPr>
          <w:rFonts w:ascii="PT Astra Serif" w:eastAsia="PT Astra Serif" w:hAnsi="PT Astra Serif" w:cs="PT Astra Serif"/>
          <w:b/>
          <w:color w:val="000000"/>
        </w:rPr>
        <w:t>доля обучающихся, охваченных программами по финансовой грамотности /основам предпринимательства, от общего числа обучающихся общеобраз</w:t>
      </w:r>
      <w:r w:rsidRPr="007D01FC">
        <w:rPr>
          <w:rFonts w:ascii="PT Astra Serif" w:eastAsia="PT Astra Serif" w:hAnsi="PT Astra Serif" w:cs="PT Astra Serif"/>
          <w:b/>
          <w:color w:val="000000"/>
        </w:rPr>
        <w:t>овательных организаций, 16 %</w:t>
      </w:r>
    </w:p>
    <w:p w14:paraId="0000006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Особое место в формировании ценностных ориентаций, связанных с безопасностью детей, принадлежит привитию финансовой культуры</w:t>
      </w:r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r w:rsidRPr="007D01FC">
        <w:rPr>
          <w:rFonts w:ascii="PT Astra Serif" w:eastAsia="PT Astra Serif" w:hAnsi="PT Astra Serif" w:cs="PT Astra Serif"/>
          <w:color w:val="000000"/>
        </w:rPr>
        <w:br/>
        <w:t>По состоянию на 01.01.2023 финансовую грамотность в формате внеурочной деятельности и программ дополн</w:t>
      </w:r>
      <w:r w:rsidRPr="007D01FC">
        <w:rPr>
          <w:rFonts w:ascii="PT Astra Serif" w:eastAsia="PT Astra Serif" w:hAnsi="PT Astra Serif" w:cs="PT Astra Serif"/>
          <w:color w:val="000000"/>
        </w:rPr>
        <w:t>ительного образования реализуют 327 общеобразовательных организаций, что составляет 83% (2021 год - 223 школы или 54%), программы по развитию предпринимательства - 212 школ, 20529 детей (16% от общего числа школьников) изучают финансовую грамотность в форм</w:t>
      </w:r>
      <w:r w:rsidRPr="007D01FC">
        <w:rPr>
          <w:rFonts w:ascii="PT Astra Serif" w:eastAsia="PT Astra Serif" w:hAnsi="PT Astra Serif" w:cs="PT Astra Serif"/>
          <w:color w:val="000000"/>
        </w:rPr>
        <w:t xml:space="preserve">ате внеурочной деятельности. Однако охват детей программами финансовой грамотности в муниципалитетах различен: высокий охват детей программами финансовой грамотности отмечен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Мелекесском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Тереньгульском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районах.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Низкий охват вовлеченности детей в программы финансовой грамотности отмечается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Димитровграде,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Инзенском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Цильнинском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районов. </w:t>
      </w:r>
    </w:p>
    <w:p w14:paraId="0000006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Для увеличения охвата школьников мероприятиями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финграмотности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в рамках сотру</w:t>
      </w:r>
      <w:r w:rsidRPr="007D01FC">
        <w:rPr>
          <w:rFonts w:ascii="PT Astra Serif" w:eastAsia="PT Astra Serif" w:hAnsi="PT Astra Serif" w:cs="PT Astra Serif"/>
          <w:color w:val="000000"/>
        </w:rPr>
        <w:t>дничества с Отделением по Ульяновской области Волго-Вятского главного управления Центрального Банка России продолжена реализация проекта «Онлайн уроки финансовой грамотности», охват – 61% школ и «ДОЛ ИГРА» – 19%. Наиболее активно используют возможности про</w:t>
      </w:r>
      <w:r w:rsidRPr="007D01FC">
        <w:rPr>
          <w:rFonts w:ascii="PT Astra Serif" w:eastAsia="PT Astra Serif" w:hAnsi="PT Astra Serif" w:cs="PT Astra Serif"/>
          <w:color w:val="000000"/>
        </w:rPr>
        <w:t xml:space="preserve">екта школы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Павловского районов. Более 6000 ульяновских школьников стали участниками Всероссийской Олимпиады по финансовой грамотности, организованной для школьников 1-9 классов на платформе УЧИ.РУ из все</w:t>
      </w:r>
      <w:r w:rsidRPr="007D01FC">
        <w:rPr>
          <w:rFonts w:ascii="PT Astra Serif" w:eastAsia="PT Astra Serif" w:hAnsi="PT Astra Serif" w:cs="PT Astra Serif"/>
          <w:color w:val="000000"/>
        </w:rPr>
        <w:t xml:space="preserve">х муниципальных образований Ульяновской </w:t>
      </w:r>
      <w:proofErr w:type="spellStart"/>
      <w:proofErr w:type="gramStart"/>
      <w:r w:rsidRPr="007D01FC">
        <w:rPr>
          <w:rFonts w:ascii="PT Astra Serif" w:eastAsia="PT Astra Serif" w:hAnsi="PT Astra Serif" w:cs="PT Astra Serif"/>
          <w:color w:val="000000"/>
        </w:rPr>
        <w:t>области.Ульяновская</w:t>
      </w:r>
      <w:proofErr w:type="spellEnd"/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область вошла в рейтинг ТОП-35 регионов – активных и результативных участников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>III образовательная акция «Международное предпринимательское тестирование – 2022». Призерами и победителями стали 9 ш</w:t>
      </w:r>
      <w:r w:rsidRPr="007D01FC">
        <w:rPr>
          <w:rFonts w:ascii="PT Astra Serif" w:eastAsia="PT Astra Serif" w:hAnsi="PT Astra Serif" w:cs="PT Astra Serif"/>
          <w:color w:val="000000"/>
        </w:rPr>
        <w:t xml:space="preserve">кол области. </w:t>
      </w:r>
    </w:p>
    <w:p w14:paraId="00000064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рамках сотрудничества с УРМОО «Новая цивилизация» организовано свыше 70 мероприятий, в том числе профильные смены. Совместно с Министерством финансов Ульяновской области организован конкурс среди образовательных организаций, расположенных н</w:t>
      </w:r>
      <w:r w:rsidRPr="007D01FC">
        <w:rPr>
          <w:rFonts w:ascii="PT Astra Serif" w:eastAsia="PT Astra Serif" w:hAnsi="PT Astra Serif" w:cs="PT Astra Serif"/>
          <w:color w:val="000000"/>
        </w:rPr>
        <w:t>а территории Ульяновской области, на определение самых «активных» участников мероприятий по финансовой грамотности в рамках региональной программы «Повышение финансовой грамотности населения Ульяновской области.</w:t>
      </w:r>
    </w:p>
    <w:p w14:paraId="0000006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Рекомендации </w:t>
      </w:r>
      <w:r w:rsidRPr="007D01FC">
        <w:rPr>
          <w:rFonts w:ascii="PT Astra Serif" w:eastAsia="PT Astra Serif" w:hAnsi="PT Astra Serif" w:cs="PT Astra Serif"/>
          <w:i/>
          <w:color w:val="262626"/>
        </w:rPr>
        <w:t>руководителям органов управления образование:</w:t>
      </w:r>
    </w:p>
    <w:p w14:paraId="00000066" w14:textId="77777777" w:rsidR="009E56C7" w:rsidRPr="007D01FC" w:rsidRDefault="00CF6B2B" w:rsidP="007D0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 xml:space="preserve">Руководителям органов управления образованием муниципальных образований Николаевского и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Карсунского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 районов изучить опыт коллег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 района, имеющего высокие результаты по привлечению детей к физическ</w:t>
      </w:r>
      <w:r w:rsidRPr="007D01FC">
        <w:rPr>
          <w:rFonts w:ascii="PT Astra Serif" w:eastAsia="PT Astra Serif" w:hAnsi="PT Astra Serif" w:cs="PT Astra Serif"/>
          <w:i/>
          <w:color w:val="262626"/>
        </w:rPr>
        <w:t>ой культуре, а именно: привлечь ресурсы учреждений спорта и дополнительного образования к организации спортивных мероприятий, запланировать сквозные спортивные мероприятия для детей 1-11 классов, увеличить долю командных мероприятий, направленных на популя</w:t>
      </w:r>
      <w:r w:rsidRPr="007D01FC">
        <w:rPr>
          <w:rFonts w:ascii="PT Astra Serif" w:eastAsia="PT Astra Serif" w:hAnsi="PT Astra Serif" w:cs="PT Astra Serif"/>
          <w:i/>
          <w:color w:val="262626"/>
        </w:rPr>
        <w:t>ризацию спорта, в том числе с привлечением родителей.</w:t>
      </w:r>
    </w:p>
    <w:p w14:paraId="00000067" w14:textId="77777777" w:rsidR="009E56C7" w:rsidRPr="007D01FC" w:rsidRDefault="00CF6B2B" w:rsidP="007D0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 xml:space="preserve">При формировании муниципального календарного плана воспитательной работы руководствоваться региональным планом образовательных событий и памятных дат на очередной учебный год, а также перечнем олимпиад </w:t>
      </w:r>
      <w:r w:rsidRPr="007D01FC">
        <w:rPr>
          <w:rFonts w:ascii="PT Astra Serif" w:eastAsia="PT Astra Serif" w:hAnsi="PT Astra Serif" w:cs="PT Astra Serif"/>
          <w:i/>
          <w:color w:val="262626"/>
        </w:rPr>
        <w:t>и иных конкурсных мероприятий, организуемых под патронатом Министерства просвещения и воспитания Ульяновской области на очередной учебный год, и направленных на формирование ценностных ориентаций, связанных с жизнью, здоровьем и безопасностью человека.</w:t>
      </w:r>
    </w:p>
    <w:p w14:paraId="00000068" w14:textId="77777777" w:rsidR="009E56C7" w:rsidRPr="007D01FC" w:rsidRDefault="00CF6B2B" w:rsidP="007D0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>Обе</w:t>
      </w:r>
      <w:r w:rsidRPr="007D01FC">
        <w:rPr>
          <w:rFonts w:ascii="PT Astra Serif" w:eastAsia="PT Astra Serif" w:hAnsi="PT Astra Serif" w:cs="PT Astra Serif"/>
          <w:i/>
          <w:color w:val="262626"/>
        </w:rPr>
        <w:t>спечить контроль за включением в календарные планы воспитательной работы общеобразовательных организаций мероприятий из муниципального плана, составленного с учетом регионального плана.</w:t>
      </w:r>
    </w:p>
    <w:p w14:paraId="00000069" w14:textId="77777777" w:rsidR="009E56C7" w:rsidRPr="007D01FC" w:rsidRDefault="00CF6B2B" w:rsidP="007D0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>Руководителям органов управления образованием муниципальных образовани</w:t>
      </w:r>
      <w:r w:rsidRPr="007D01FC">
        <w:rPr>
          <w:rFonts w:ascii="PT Astra Serif" w:eastAsia="PT Astra Serif" w:hAnsi="PT Astra Serif" w:cs="PT Astra Serif"/>
          <w:i/>
          <w:color w:val="262626"/>
        </w:rPr>
        <w:t xml:space="preserve">й г. Ульяновска, </w:t>
      </w:r>
      <w:proofErr w:type="gramStart"/>
      <w:r w:rsidRPr="007D01FC">
        <w:rPr>
          <w:rFonts w:ascii="PT Astra Serif" w:eastAsia="PT Astra Serif" w:hAnsi="PT Astra Serif" w:cs="PT Astra Serif"/>
          <w:i/>
          <w:color w:val="262626"/>
        </w:rPr>
        <w:t xml:space="preserve">Димитровграда,  </w:t>
      </w:r>
      <w:r w:rsidRPr="007D01FC">
        <w:rPr>
          <w:rFonts w:ascii="PT Astra Serif" w:eastAsia="PT Astra Serif" w:hAnsi="PT Astra Serif" w:cs="PT Astra Serif"/>
          <w:i/>
          <w:color w:val="000000"/>
        </w:rPr>
        <w:t>Ульяновского</w:t>
      </w:r>
      <w:proofErr w:type="gram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Чердаклинского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районов </w:t>
      </w:r>
      <w:r w:rsidRPr="007D01FC">
        <w:rPr>
          <w:rFonts w:ascii="PT Astra Serif" w:eastAsia="PT Astra Serif" w:hAnsi="PT Astra Serif" w:cs="PT Astra Serif"/>
          <w:i/>
          <w:color w:val="262626"/>
        </w:rPr>
        <w:t xml:space="preserve">изучить опыт работы коллег из муниципальных образований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Барышск</w:t>
      </w:r>
      <w:r w:rsidRPr="007D01FC">
        <w:rPr>
          <w:rFonts w:ascii="PT Astra Serif" w:eastAsia="PT Astra Serif" w:hAnsi="PT Astra Serif" w:cs="PT Astra Serif"/>
          <w:i/>
          <w:color w:val="262626"/>
        </w:rPr>
        <w:t>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>,</w:t>
      </w:r>
      <w:r w:rsidRPr="007D01FC">
        <w:rPr>
          <w:rFonts w:ascii="PT Astra Serif" w:eastAsia="PT Astra Serif" w:hAnsi="PT Astra Serif" w:cs="PT Astra Serif"/>
          <w:i/>
          <w:color w:val="262626"/>
        </w:rPr>
        <w:t xml:space="preserve">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Мелекесского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>, Ради</w:t>
      </w:r>
      <w:r w:rsidRPr="007D01FC">
        <w:rPr>
          <w:rFonts w:ascii="PT Astra Serif" w:eastAsia="PT Astra Serif" w:hAnsi="PT Astra Serif" w:cs="PT Astra Serif"/>
          <w:i/>
          <w:color w:val="262626"/>
        </w:rPr>
        <w:t>щевского</w:t>
      </w:r>
      <w:r w:rsidRPr="007D01FC">
        <w:rPr>
          <w:rFonts w:ascii="PT Astra Serif" w:eastAsia="PT Astra Serif" w:hAnsi="PT Astra Serif" w:cs="PT Astra Serif"/>
          <w:i/>
          <w:color w:val="262626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Старомайнского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 районов, имеющих высокие результаты по привлечению обучающихся в движение</w:t>
      </w:r>
      <w:r w:rsidRPr="007D01FC">
        <w:rPr>
          <w:rFonts w:ascii="PT Astra Serif" w:eastAsia="PT Astra Serif" w:hAnsi="PT Astra Serif" w:cs="PT Astra Serif"/>
          <w:i/>
          <w:color w:val="262626"/>
        </w:rPr>
        <w:t xml:space="preserve"> ЮИД, их подготовке к конкурсным мероприятиям разного уровня и привлечению отрядов ЮИД к профилактическим мероприятиям по безопасности дорожного движения.</w:t>
      </w:r>
    </w:p>
    <w:p w14:paraId="0000006A" w14:textId="77777777" w:rsidR="009E56C7" w:rsidRPr="007D01FC" w:rsidRDefault="00CF6B2B" w:rsidP="007D0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 xml:space="preserve">Руководителям органов управления образованием муниципальных образований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г.Димитровград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 xml:space="preserve">, Сурского,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Цил</w:t>
      </w: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ьнинского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Новомалыклинского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 xml:space="preserve"> районов разработать совместные планы работы с Центром информационной безопасности ОГБНОУ ЦППМС «Развитие», используя опыт Радищевского района.</w:t>
      </w:r>
    </w:p>
    <w:p w14:paraId="0000006B" w14:textId="77777777" w:rsidR="009E56C7" w:rsidRPr="007D01FC" w:rsidRDefault="00CF6B2B" w:rsidP="007D01F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>Руководителям органов управления образования</w:t>
      </w:r>
      <w:r w:rsidRPr="007D01FC">
        <w:rPr>
          <w:rFonts w:ascii="PT Astra Serif" w:hAnsi="PT Astra Serif" w:cs="Times New Roman"/>
          <w:color w:val="000000"/>
        </w:rPr>
        <w:t xml:space="preserve">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г.Ульяновска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, Димитровграда,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Инзенского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Цильнинского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Чердаклинского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lastRenderedPageBreak/>
        <w:t>Старокулаткинского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 изучить опыт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Барышского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i/>
          <w:color w:val="262626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 районов по популяризации финансовой грамотности в образовательных организациях</w:t>
      </w:r>
    </w:p>
    <w:p w14:paraId="0000006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D0D0D"/>
        </w:rPr>
      </w:pPr>
      <w:r w:rsidRPr="007D01FC">
        <w:rPr>
          <w:rFonts w:ascii="PT Astra Serif" w:eastAsia="PT Astra Serif" w:hAnsi="PT Astra Serif" w:cs="PT Astra Serif"/>
          <w:b/>
          <w:i/>
          <w:color w:val="0D0D0D"/>
        </w:rPr>
        <w:t>Задачи руководителям органов управления образ</w:t>
      </w:r>
      <w:r w:rsidRPr="007D01FC">
        <w:rPr>
          <w:rFonts w:ascii="PT Astra Serif" w:eastAsia="PT Astra Serif" w:hAnsi="PT Astra Serif" w:cs="PT Astra Serif"/>
          <w:b/>
          <w:i/>
          <w:color w:val="0D0D0D"/>
        </w:rPr>
        <w:t>ованием</w:t>
      </w:r>
      <w:r w:rsidRPr="007D01FC">
        <w:rPr>
          <w:rFonts w:ascii="PT Astra Serif" w:eastAsia="PT Astra Serif" w:hAnsi="PT Astra Serif" w:cs="PT Astra Serif"/>
          <w:b/>
          <w:i/>
          <w:color w:val="0D0D0D"/>
        </w:rPr>
        <w:t>:</w:t>
      </w:r>
    </w:p>
    <w:p w14:paraId="0000006D" w14:textId="77777777" w:rsidR="009E56C7" w:rsidRPr="007D01FC" w:rsidRDefault="00CF6B2B" w:rsidP="007D01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>Увеличить долю детей 1-9 классов, вовлеченных в мероприятия по профилактике ДДТТ, реализуемых в формате «дети учат детей» с привлечением сотрудниками УГИБДД, Дирекцией безопасности дорожного движения Министерства транспорта Ульяновской области и Лаборатори</w:t>
      </w:r>
      <w:r w:rsidRPr="007D01FC">
        <w:rPr>
          <w:rFonts w:ascii="PT Astra Serif" w:eastAsia="PT Astra Serif" w:hAnsi="PT Astra Serif" w:cs="PT Astra Serif"/>
          <w:i/>
          <w:color w:val="262626"/>
        </w:rPr>
        <w:t xml:space="preserve">ей безопасности ОГБНОО ДТДМ до 100% </w:t>
      </w:r>
    </w:p>
    <w:p w14:paraId="0000006E" w14:textId="77777777" w:rsidR="009E56C7" w:rsidRPr="007D01FC" w:rsidRDefault="00CF6B2B" w:rsidP="007D01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262626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 xml:space="preserve">Организовать взаимодействие 100% образовательных организаций с Центром информационной безопасности в части </w:t>
      </w:r>
      <w:proofErr w:type="gramStart"/>
      <w:r w:rsidRPr="007D01FC">
        <w:rPr>
          <w:rFonts w:ascii="PT Astra Serif" w:eastAsia="PT Astra Serif" w:hAnsi="PT Astra Serif" w:cs="PT Astra Serif"/>
          <w:i/>
          <w:color w:val="262626"/>
        </w:rPr>
        <w:t>организации  с</w:t>
      </w:r>
      <w:proofErr w:type="gramEnd"/>
      <w:r w:rsidRPr="007D01FC">
        <w:rPr>
          <w:rFonts w:ascii="PT Astra Serif" w:eastAsia="PT Astra Serif" w:hAnsi="PT Astra Serif" w:cs="PT Astra Serif"/>
          <w:i/>
          <w:color w:val="262626"/>
        </w:rPr>
        <w:t xml:space="preserve"> обучающимися и родителями обучающихся (как в очном, так и в дистанционном формате) уроков безопас</w:t>
      </w:r>
      <w:r w:rsidRPr="007D01FC">
        <w:rPr>
          <w:rFonts w:ascii="PT Astra Serif" w:eastAsia="PT Astra Serif" w:hAnsi="PT Astra Serif" w:cs="PT Astra Serif"/>
          <w:i/>
          <w:color w:val="262626"/>
        </w:rPr>
        <w:t>ности в информационно- телекоммуникационной сети «Интернет».</w:t>
      </w:r>
    </w:p>
    <w:p w14:paraId="0000006F" w14:textId="77777777" w:rsidR="009E56C7" w:rsidRPr="007D01FC" w:rsidRDefault="00CF6B2B" w:rsidP="007D01F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262626"/>
        </w:rPr>
        <w:t>Увеличить долю школ, реализующих программы финансовой грамотности во внеурочной деятельности, либо в формате дополнительных общеразвивающих программ, на всех ступенях образования, до 30%.</w:t>
      </w:r>
    </w:p>
    <w:p w14:paraId="00000070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u w:val="single"/>
        </w:rPr>
      </w:pPr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 xml:space="preserve">Цель № </w:t>
      </w:r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 xml:space="preserve">2 Создание условий в образовательных организациях для повышения уровня </w:t>
      </w:r>
      <w:proofErr w:type="spellStart"/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>сформированности</w:t>
      </w:r>
      <w:proofErr w:type="spellEnd"/>
      <w:r w:rsidRPr="007D01FC">
        <w:rPr>
          <w:rFonts w:ascii="PT Astra Serif" w:eastAsia="PT Astra Serif" w:hAnsi="PT Astra Serif" w:cs="PT Astra Serif"/>
          <w:b/>
          <w:color w:val="000000"/>
          <w:u w:val="single"/>
        </w:rPr>
        <w:t xml:space="preserve"> ценностных ориентаций социального взаимодействия.</w:t>
      </w:r>
    </w:p>
    <w:p w14:paraId="0000007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Пути решения:</w:t>
      </w:r>
    </w:p>
    <w:p w14:paraId="00000072" w14:textId="77777777" w:rsidR="009E56C7" w:rsidRPr="007D01FC" w:rsidRDefault="00CF6B2B" w:rsidP="007D01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Реализация мер, направленных на повышение родительской компетентности в вопросах воспитания детей, содействие вовлеченности родителей (законных представителей) в образование детей и взаимодействие с образовательными организациями, в рамках реализации ведом</w:t>
      </w:r>
      <w:r w:rsidRPr="007D01FC">
        <w:rPr>
          <w:rFonts w:ascii="PT Astra Serif" w:eastAsia="PT Astra Serif" w:hAnsi="PT Astra Serif" w:cs="PT Astra Serif"/>
          <w:b/>
          <w:color w:val="000000"/>
        </w:rPr>
        <w:t>ственного плана родительского просвещения.</w:t>
      </w:r>
    </w:p>
    <w:p w14:paraId="00000073" w14:textId="77777777" w:rsidR="009E56C7" w:rsidRPr="007D01FC" w:rsidRDefault="00CF6B2B" w:rsidP="007D01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 xml:space="preserve">Реализация мер, направленных на привитие обучающимся ценностей семьи и семейных традиций, посредством усиления воспитательной компоненты в учебной и </w:t>
      </w:r>
      <w:proofErr w:type="spellStart"/>
      <w:r w:rsidRPr="007D01FC">
        <w:rPr>
          <w:rFonts w:ascii="PT Astra Serif" w:eastAsia="PT Astra Serif" w:hAnsi="PT Astra Serif" w:cs="PT Astra Serif"/>
          <w:b/>
          <w:color w:val="000000"/>
        </w:rPr>
        <w:t>внеучебной</w:t>
      </w:r>
      <w:proofErr w:type="spellEnd"/>
      <w:r w:rsidRPr="007D01FC">
        <w:rPr>
          <w:rFonts w:ascii="PT Astra Serif" w:eastAsia="PT Astra Serif" w:hAnsi="PT Astra Serif" w:cs="PT Astra Serif"/>
          <w:b/>
          <w:color w:val="000000"/>
        </w:rPr>
        <w:t xml:space="preserve"> деятельности, в том числе при реализации программ/кур</w:t>
      </w:r>
      <w:r w:rsidRPr="007D01FC">
        <w:rPr>
          <w:rFonts w:ascii="PT Astra Serif" w:eastAsia="PT Astra Serif" w:hAnsi="PT Astra Serif" w:cs="PT Astra Serif"/>
          <w:b/>
          <w:color w:val="000000"/>
        </w:rPr>
        <w:t>са «</w:t>
      </w:r>
      <w:proofErr w:type="spellStart"/>
      <w:r w:rsidRPr="007D01FC">
        <w:rPr>
          <w:rFonts w:ascii="PT Astra Serif" w:eastAsia="PT Astra Serif" w:hAnsi="PT Astra Serif" w:cs="PT Astra Serif"/>
          <w:b/>
          <w:color w:val="000000"/>
        </w:rPr>
        <w:t>Семьеведение</w:t>
      </w:r>
      <w:proofErr w:type="spellEnd"/>
      <w:r w:rsidRPr="007D01FC">
        <w:rPr>
          <w:rFonts w:ascii="PT Astra Serif" w:eastAsia="PT Astra Serif" w:hAnsi="PT Astra Serif" w:cs="PT Astra Serif"/>
          <w:b/>
          <w:color w:val="000000"/>
        </w:rPr>
        <w:t>», «Этика и психология семейной жизни»»;</w:t>
      </w:r>
    </w:p>
    <w:p w14:paraId="00000074" w14:textId="77777777" w:rsidR="009E56C7" w:rsidRPr="007D01FC" w:rsidRDefault="00CF6B2B" w:rsidP="007D01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Реализация мер, направленных на развитие в образовательных организациях детского самоуправления, в том числе детских СМИ, детских общественных объединений, деятельность которых связана с волонтерской и добровольческой деятельностью, способствующих развитию</w:t>
      </w:r>
      <w:r w:rsidRPr="007D01FC">
        <w:rPr>
          <w:rFonts w:ascii="PT Astra Serif" w:eastAsia="PT Astra Serif" w:hAnsi="PT Astra Serif" w:cs="PT Astra Serif"/>
          <w:b/>
          <w:color w:val="000000"/>
        </w:rPr>
        <w:t xml:space="preserve"> детских коллективов, основанных на взаимопомощи, взаимоуважении, отзывчивости:</w:t>
      </w:r>
    </w:p>
    <w:p w14:paraId="00000075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- поддержка деятельности региональных отделений всероссийских детских и молодёжных общественных движений;</w:t>
      </w:r>
    </w:p>
    <w:p w14:paraId="00000076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- включение образовательных организаций Ульяновской области во всеросс</w:t>
      </w:r>
      <w:r w:rsidRPr="007D01FC">
        <w:rPr>
          <w:rFonts w:ascii="PT Astra Serif" w:eastAsia="PT Astra Serif" w:hAnsi="PT Astra Serif" w:cs="PT Astra Serif"/>
          <w:b/>
          <w:color w:val="000000"/>
        </w:rPr>
        <w:t>ийский проект «Навигаторы детства 2.0»;</w:t>
      </w:r>
    </w:p>
    <w:p w14:paraId="00000077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- популяризация и продвижения мероприятий, организуемых в Российской Федерации и Ульяновской области, направленных на привитие обучающимся активной гражданской позиции (День школьника в Ульяновской области; День детс</w:t>
      </w:r>
      <w:r w:rsidRPr="007D01FC">
        <w:rPr>
          <w:rFonts w:ascii="PT Astra Serif" w:eastAsia="PT Astra Serif" w:hAnsi="PT Astra Serif" w:cs="PT Astra Serif"/>
          <w:b/>
          <w:color w:val="000000"/>
        </w:rPr>
        <w:t xml:space="preserve">ких общественных </w:t>
      </w:r>
      <w:r w:rsidRPr="007D01FC">
        <w:rPr>
          <w:rFonts w:ascii="PT Astra Serif" w:eastAsia="PT Astra Serif" w:hAnsi="PT Astra Serif" w:cs="PT Astra Serif"/>
          <w:b/>
          <w:color w:val="000000"/>
        </w:rPr>
        <w:lastRenderedPageBreak/>
        <w:t>движений, День местного самоуправления, День Конституции РФ, День волонтёра и др.).</w:t>
      </w:r>
    </w:p>
    <w:p w14:paraId="00000078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4. Реализация мероприятий проекта «Патриотическое воспитание граждан Российской Федерации. Ульяновская область», способствующих формированию уважения истор</w:t>
      </w:r>
      <w:r w:rsidRPr="007D01FC">
        <w:rPr>
          <w:rFonts w:ascii="PT Astra Serif" w:eastAsia="PT Astra Serif" w:hAnsi="PT Astra Serif" w:cs="PT Astra Serif"/>
          <w:b/>
          <w:color w:val="000000"/>
        </w:rPr>
        <w:t>ических, культурных и духовно-нравственных достижений и ценностей многонационального народа Российской Федерации, конфессиональных традиций и неприятию в межнациональном общении идеологии национализма, ксенофобии, дискриминации, формированию ответственност</w:t>
      </w:r>
      <w:r w:rsidRPr="007D01FC">
        <w:rPr>
          <w:rFonts w:ascii="PT Astra Serif" w:eastAsia="PT Astra Serif" w:hAnsi="PT Astra Serif" w:cs="PT Astra Serif"/>
          <w:b/>
          <w:color w:val="000000"/>
        </w:rPr>
        <w:t>и за свою Родину и готовность к мирному созиданию и защите Родины, в соответствии с ведомственным планом;</w:t>
      </w:r>
    </w:p>
    <w:p w14:paraId="00000079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5. Реализация мер, направленных на развитие детских объединений творческой направленности (школьных хоров, детских театров и др.), объединений естеств</w:t>
      </w:r>
      <w:r w:rsidRPr="007D01FC">
        <w:rPr>
          <w:rFonts w:ascii="PT Astra Serif" w:eastAsia="PT Astra Serif" w:hAnsi="PT Astra Serif" w:cs="PT Astra Serif"/>
          <w:b/>
          <w:color w:val="000000"/>
        </w:rPr>
        <w:t>еннонаучной направленности, а также увеличение числа детей, вовлеченных в просветительские и культурные мероприятия, способствующих осознанию себя частью мирового сообщества в том числе в рамках межведомственного проекта «Культура для школьников»</w:t>
      </w:r>
    </w:p>
    <w:p w14:paraId="0000007A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6. Реализ</w:t>
      </w:r>
      <w:r w:rsidRPr="007D01FC">
        <w:rPr>
          <w:rFonts w:ascii="PT Astra Serif" w:eastAsia="PT Astra Serif" w:hAnsi="PT Astra Serif" w:cs="PT Astra Serif"/>
          <w:b/>
          <w:color w:val="000000"/>
        </w:rPr>
        <w:t>ация мер, направленных на повышение профессионального мастерства специалистов в области воспитания.</w:t>
      </w:r>
    </w:p>
    <w:p w14:paraId="0000007B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Родители являются главным партнёром образовательной организации в воспитании обучающихся, и от того насколько сформированы те или иные ценности у родителей,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и совпадают ли они с базовыми ценностями, которые необходимо формировать школе, будет зависеть и успех воспитательной работы.</w:t>
      </w:r>
    </w:p>
    <w:p w14:paraId="0000007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связи с этим, Министерством просвещения и воспитания Ульяновской области значимое место уделяется вопросу повышения знаний родителей в вопросах воспитания детей, так Министерством утверждён ведомственный план мероприятий по родительскому просвещению на 2</w:t>
      </w:r>
      <w:r w:rsidRPr="007D01FC">
        <w:rPr>
          <w:rFonts w:ascii="PT Astra Serif" w:eastAsia="PT Astra Serif" w:hAnsi="PT Astra Serif" w:cs="PT Astra Serif"/>
          <w:color w:val="000000"/>
        </w:rPr>
        <w:t>022 год, часть мероприятий которого носят межведомственный характер и осуществляется во взаимодействии с Министерством семейной, демографической политики и социального благополучия, Министерством здравоохранения Ульяновской области и Министерством искусств</w:t>
      </w:r>
      <w:r w:rsidRPr="007D01FC">
        <w:rPr>
          <w:rFonts w:ascii="PT Astra Serif" w:eastAsia="PT Astra Serif" w:hAnsi="PT Astra Serif" w:cs="PT Astra Serif"/>
          <w:color w:val="000000"/>
        </w:rPr>
        <w:t>а и культурной политики Ульяновской области.</w:t>
      </w:r>
    </w:p>
    <w:p w14:paraId="0000007D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рамках плана проведено:</w:t>
      </w:r>
    </w:p>
    <w:p w14:paraId="0000007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4 областных родительских собрания «Экспертное мнение», 7 родительских всеобучей для родителей по вопросам охраны здоровья детей в рамках межведомственного проекта «Единое родительское с</w:t>
      </w:r>
      <w:r w:rsidRPr="007D01FC">
        <w:rPr>
          <w:rFonts w:ascii="PT Astra Serif" w:eastAsia="PT Astra Serif" w:hAnsi="PT Astra Serif" w:cs="PT Astra Serif"/>
          <w:color w:val="000000"/>
        </w:rPr>
        <w:t>обрание», 7 заседаний регионального штаба родительского общественного контроля, 1 заседание Родительского совета при Министерстве просвещения и воспитания Ульяновской области, 2 родительских встречи с участием ОГБНОО ДО «Центр выявления и поддержки одаренн</w:t>
      </w:r>
      <w:r w:rsidRPr="007D01FC">
        <w:rPr>
          <w:rFonts w:ascii="PT Astra Serif" w:eastAsia="PT Astra Serif" w:hAnsi="PT Astra Serif" w:cs="PT Astra Serif"/>
          <w:color w:val="000000"/>
        </w:rPr>
        <w:t xml:space="preserve">ых детей в Ульяновской области «Алые паруса». В рамках всероссийского проекта «Культурный марафон для родителей Министерством просвещения и воспитания Ульяновской области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>во взаимодействии с Министерством искусства и культурной политики Ульяновской области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и муниципальными органами управления образованием и культуры организовано 27 родительских собраний на площадках учреждений культуры.</w:t>
      </w:r>
    </w:p>
    <w:p w14:paraId="0000007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Кроме того, регулярно осуществлялось информирование родительской общественности о проводимых мероприятиях для родителей, о</w:t>
      </w:r>
      <w:r w:rsidRPr="007D01FC">
        <w:rPr>
          <w:rFonts w:ascii="PT Astra Serif" w:eastAsia="PT Astra Serif" w:hAnsi="PT Astra Serif" w:cs="PT Astra Serif"/>
          <w:color w:val="000000"/>
        </w:rPr>
        <w:t>рганизуемых Министерством просвещения РФ, Институтом воспитания РФ, Национальной родительской ассоциацией, МППГУ и ульяновскими вузами (в целях профориентации).</w:t>
      </w:r>
    </w:p>
    <w:p w14:paraId="00000080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В рамках мониторинга реализации региональной программы воспитания отслеживаются показатели рабо</w:t>
      </w:r>
      <w:r w:rsidRPr="007D01FC">
        <w:rPr>
          <w:rFonts w:ascii="PT Astra Serif" w:eastAsia="PT Astra Serif" w:hAnsi="PT Astra Serif" w:cs="PT Astra Serif"/>
          <w:i/>
          <w:color w:val="000000"/>
        </w:rPr>
        <w:t>ты образовательных организаций, направленные на выстраивание конструктивного взаимодействия семьи, детей и школы:</w:t>
      </w:r>
    </w:p>
    <w:p w14:paraId="00000081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 доля общеобразовательных организаций, реализующих программы родительского просвещения, от общего числа общеобразовательных организаций, %</w:t>
      </w:r>
    </w:p>
    <w:p w14:paraId="00000082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общеобразовательных организаций, в которых созданы родительские объединения, за исключением родительских коллегиальных органов управления образовательной организацией, от общего числа общеобразовательных организаций, %</w:t>
      </w:r>
    </w:p>
    <w:p w14:paraId="00000083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образовательных организаций</w:t>
      </w:r>
      <w:r w:rsidRPr="007D01FC">
        <w:rPr>
          <w:rFonts w:ascii="PT Astra Serif" w:eastAsia="PT Astra Serif" w:hAnsi="PT Astra Serif" w:cs="PT Astra Serif"/>
          <w:i/>
          <w:color w:val="000000"/>
        </w:rPr>
        <w:t>, реализующих программы, направленные на формирование у обучающихся традиционных ценностей («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Семьеведение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», «Этика и психология семейной жизни» и др.), от общего числа общеобразовательных организаций, %</w:t>
      </w:r>
    </w:p>
    <w:p w14:paraId="0000008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образовательных организаций, реализующих програм</w:t>
      </w:r>
      <w:r w:rsidRPr="007D01FC">
        <w:rPr>
          <w:rFonts w:ascii="PT Astra Serif" w:eastAsia="PT Astra Serif" w:hAnsi="PT Astra Serif" w:cs="PT Astra Serif"/>
          <w:i/>
          <w:color w:val="000000"/>
        </w:rPr>
        <w:t>мы, направленные на формирование у обучающихся традиционных ценностей «Социокультурные истоки», от общего числа общеобразовательных организаций, %</w:t>
      </w:r>
    </w:p>
    <w:p w14:paraId="0000008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доля образовательных организаций, практикующих </w:t>
      </w:r>
      <w:proofErr w:type="gramStart"/>
      <w:r w:rsidRPr="007D01FC">
        <w:rPr>
          <w:rFonts w:ascii="PT Astra Serif" w:eastAsia="PT Astra Serif" w:hAnsi="PT Astra Serif" w:cs="PT Astra Serif"/>
          <w:i/>
          <w:color w:val="000000"/>
        </w:rPr>
        <w:t>проведение  конкурсов</w:t>
      </w:r>
      <w:proofErr w:type="gram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среди родителей обучающихся и семейных ф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естивалей, от общего числа общеобразовательных организаций, % </w:t>
      </w:r>
    </w:p>
    <w:p w14:paraId="0000008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2C2D2E"/>
          <w:highlight w:val="white"/>
        </w:rPr>
        <w:t xml:space="preserve">7) 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>доля общеобразовательных организаций, реализующих программы родительского просвещения, от общего числа общеобразовательных организаций, по итогам 2022 года составила 61% (программы реализуют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>ся в 234 школах)</w:t>
      </w:r>
    </w:p>
    <w:p w14:paraId="0000008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По итогам мониторинга рабочих программ воспитания и календарных планов воспитательной работы, проведённых августе –сентябре 2022 года Министерством просвещения и воспитания Ульяновской области, установлено, что в рабочие программы воспитан</w:t>
      </w:r>
      <w:r w:rsidRPr="007D01FC">
        <w:rPr>
          <w:rFonts w:ascii="PT Astra Serif" w:eastAsia="PT Astra Serif" w:hAnsi="PT Astra Serif" w:cs="PT Astra Serif"/>
          <w:color w:val="000000"/>
        </w:rPr>
        <w:t>ия каждой образовательной организации включен модуль «Работа с родителями», в котором предусмотрено просвещение родителей. Вместе с тем, анализ модулей и календарных планов воспитательной работы показывает, что родительское просвещение, главным образом, ре</w:t>
      </w:r>
      <w:r w:rsidRPr="007D01FC">
        <w:rPr>
          <w:rFonts w:ascii="PT Astra Serif" w:eastAsia="PT Astra Serif" w:hAnsi="PT Astra Serif" w:cs="PT Astra Serif"/>
          <w:color w:val="000000"/>
        </w:rPr>
        <w:t xml:space="preserve">ализуется в формате общешкольных и классных родительских собраний, тематика в большинстве случаев не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>отражена в планах школы. При проведении внеплановых проверок деятельности общеобразовательных организаций в связи с поступившими обращениями граждан в Прав</w:t>
      </w:r>
      <w:r w:rsidRPr="007D01FC">
        <w:rPr>
          <w:rFonts w:ascii="PT Astra Serif" w:eastAsia="PT Astra Serif" w:hAnsi="PT Astra Serif" w:cs="PT Astra Serif"/>
          <w:color w:val="000000"/>
        </w:rPr>
        <w:t>ительство Ульяновской области и Министерство просвещения и воспитания Ульяновской области по фактам конфликтных ситуаций установлено, что в ряде школа отсутствуют конкретные программы и планы родительского просвещения, которые бы способствовали системной р</w:t>
      </w:r>
      <w:r w:rsidRPr="007D01FC">
        <w:rPr>
          <w:rFonts w:ascii="PT Astra Serif" w:eastAsia="PT Astra Serif" w:hAnsi="PT Astra Serif" w:cs="PT Astra Serif"/>
          <w:color w:val="000000"/>
        </w:rPr>
        <w:t xml:space="preserve">аботе по повышению культуры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родительства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в социальных сетях и официальных сайтах, также не отражается просветительская деятельность с родителями. Исходя из вышеизложенного, целесообразно наличие программного документа, в котором будет представлена системн</w:t>
      </w:r>
      <w:r w:rsidRPr="007D01FC">
        <w:rPr>
          <w:rFonts w:ascii="PT Astra Serif" w:eastAsia="PT Astra Serif" w:hAnsi="PT Astra Serif" w:cs="PT Astra Serif"/>
          <w:color w:val="000000"/>
        </w:rPr>
        <w:t xml:space="preserve">ая работа образовательной организации, направленная на формирование культуры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родительства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.</w:t>
      </w:r>
    </w:p>
    <w:p w14:paraId="0000008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Анализируя показатели мониторинга следует, что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Новоспасском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 в подавляющем большинстве школ реализуютс</w:t>
      </w:r>
      <w:r w:rsidRPr="007D01FC">
        <w:rPr>
          <w:rFonts w:ascii="PT Astra Serif" w:eastAsia="PT Astra Serif" w:hAnsi="PT Astra Serif" w:cs="PT Astra Serif"/>
          <w:color w:val="000000"/>
        </w:rPr>
        <w:t xml:space="preserve">я программы родительского просвещения, и. наоборот,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Мелекесском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Николаевском, Радищевском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Цильнинском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 такие практики используются недостаточно. </w:t>
      </w:r>
    </w:p>
    <w:p w14:paraId="0000008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8) доля общеобразовательных организаций, в которых созданы родительские объедин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>ения, за исключением родительских коллегиальных органов управления образовательной организацией, от общего числа общеобразовательных организаций, составляет</w:t>
      </w:r>
      <w:r w:rsidRPr="007D01FC">
        <w:rPr>
          <w:rFonts w:ascii="PT Astra Serif" w:eastAsia="PT Astra Serif" w:hAnsi="PT Astra Serif" w:cs="PT Astra Serif"/>
          <w:b/>
          <w:color w:val="000000"/>
        </w:rPr>
        <w:t xml:space="preserve"> – 34% </w:t>
      </w:r>
      <w:r w:rsidRPr="007D01FC">
        <w:rPr>
          <w:rFonts w:ascii="PT Astra Serif" w:eastAsia="PT Astra Serif" w:hAnsi="PT Astra Serif" w:cs="PT Astra Serif"/>
          <w:color w:val="000000"/>
        </w:rPr>
        <w:t xml:space="preserve">(в среднем в 130 школах региона). Это преимущественно объединения родителей, направленные на </w:t>
      </w:r>
      <w:r w:rsidRPr="007D01FC">
        <w:rPr>
          <w:rFonts w:ascii="PT Astra Serif" w:eastAsia="PT Astra Serif" w:hAnsi="PT Astra Serif" w:cs="PT Astra Serif"/>
          <w:color w:val="000000"/>
        </w:rPr>
        <w:t>профилактику правонарушений и БДД, но также это спортивные родительские клубы, клубы по вопросам воспитания детей (преимущественно в школах, где созданы дошкольные группы)</w:t>
      </w:r>
    </w:p>
    <w:p w14:paraId="0000008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Наиболее велико число школ, где действуют родительские объединения в Ульяновске,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</w:t>
      </w:r>
      <w:r w:rsidRPr="007D01FC">
        <w:rPr>
          <w:rFonts w:ascii="PT Astra Serif" w:eastAsia="PT Astra Serif" w:hAnsi="PT Astra Serif" w:cs="PT Astra Serif"/>
          <w:color w:val="000000"/>
        </w:rPr>
        <w:t>оульяновске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Сенгилеевском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Цильнинском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 (в среднем 54% школ в каждом муниципалитете), и наоборот низкие показатели фиксируются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Сурском,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Тереньгульском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районах.</w:t>
      </w:r>
    </w:p>
    <w:p w14:paraId="0000008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9) доля образовательных организаций, реализующих программы, направленные на формирование у обучающихся традиционных ценностей («</w:t>
      </w:r>
      <w:proofErr w:type="spellStart"/>
      <w:r w:rsidRPr="007D01FC">
        <w:rPr>
          <w:rFonts w:ascii="PT Astra Serif" w:eastAsia="PT Astra Serif" w:hAnsi="PT Astra Serif" w:cs="PT Astra Serif"/>
          <w:b/>
          <w:color w:val="000000"/>
        </w:rPr>
        <w:t>Семьеведение</w:t>
      </w:r>
      <w:proofErr w:type="spellEnd"/>
      <w:r w:rsidRPr="007D01FC">
        <w:rPr>
          <w:rFonts w:ascii="PT Astra Serif" w:eastAsia="PT Astra Serif" w:hAnsi="PT Astra Serif" w:cs="PT Astra Serif"/>
          <w:b/>
          <w:color w:val="000000"/>
        </w:rPr>
        <w:t>», «Этика и психология семейной жизни» и др. по итогам 2022 года составила 56% (в 2021 году - 47%)</w:t>
      </w:r>
    </w:p>
    <w:p w14:paraId="0000008C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2021 году прогр</w:t>
      </w:r>
      <w:r w:rsidRPr="007D01FC">
        <w:rPr>
          <w:rFonts w:ascii="PT Astra Serif" w:eastAsia="PT Astra Serif" w:hAnsi="PT Astra Serif" w:cs="PT Astra Serif"/>
          <w:color w:val="000000"/>
        </w:rPr>
        <w:t xml:space="preserve">амма реализовывалась в - 191 школе, в 2022 году реализуют программу уже 217 школ. Курс преимущественно реализуется в основной и старшей школе и нацелен на формирование ценностного отношения и семье, формированию навыков межличностного взаимодействия. </w:t>
      </w:r>
    </w:p>
    <w:p w14:paraId="0000008D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В 2022 году наиболее успешно внедряется курс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Инзенском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(100%), Новоспасском (100%),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Сенгилеевском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(91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%),Ульяновском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(91%) районах, где 80-100% реализуют курс. И, наоборот,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Цильнинский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районы,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не смогли внедрить курс в практику школ. Также требует дальнейшей работы ситуация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(54%). </w:t>
      </w:r>
    </w:p>
    <w:p w14:paraId="0000008E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lastRenderedPageBreak/>
        <w:t xml:space="preserve">По сравнению с 2021 годом улучшилась ситуация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Павловском,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Карсунском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районах, Новоспасском и </w:t>
      </w:r>
      <w:proofErr w:type="spellStart"/>
      <w:proofErr w:type="gramStart"/>
      <w:r w:rsidRPr="007D01FC">
        <w:rPr>
          <w:rFonts w:ascii="PT Astra Serif" w:eastAsia="PT Astra Serif" w:hAnsi="PT Astra Serif" w:cs="PT Astra Serif"/>
          <w:color w:val="000000"/>
        </w:rPr>
        <w:t>Сенгилеевском</w:t>
      </w:r>
      <w:proofErr w:type="spellEnd"/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</w:t>
      </w:r>
      <w:r w:rsidRPr="007D01FC">
        <w:rPr>
          <w:rFonts w:ascii="PT Astra Serif" w:eastAsia="PT Astra Serif" w:hAnsi="PT Astra Serif" w:cs="PT Astra Serif"/>
          <w:color w:val="000000"/>
        </w:rPr>
        <w:t xml:space="preserve">х, где число школ, реализующих курс возросло. Наоборот сокращение числа школ, фиксируется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районах. В то время, как именно в сельских муниципальных образованиях особенно остро стоят демографические проблемы.</w:t>
      </w:r>
    </w:p>
    <w:p w14:paraId="0000008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В </w:t>
      </w:r>
      <w:r w:rsidRPr="007D01FC">
        <w:rPr>
          <w:rFonts w:ascii="PT Astra Serif" w:eastAsia="PT Astra Serif" w:hAnsi="PT Astra Serif" w:cs="PT Astra Serif"/>
          <w:color w:val="000000"/>
        </w:rPr>
        <w:t>апреле организованы встречи с профессиональным сообществом, родительской общественностью и обучающимися с кандидатом социологических наук, заместителем председателя и лектором ТРОО «Центр защиты материнства и детства «Покров» (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г.Тюмень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)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К.А.Шестаковым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. </w:t>
      </w:r>
    </w:p>
    <w:p w14:paraId="00000090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10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>) доля общеобразовательных организаций, реализующих программы, направленные на формирование у обучающихся традиционных ценностей «Социокультурные истоки», от общего числа общеобразовательных организаций, 41% (158 школ).</w:t>
      </w:r>
    </w:p>
    <w:p w14:paraId="00000091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Данный курс реализуется в младшей и </w:t>
      </w:r>
      <w:r w:rsidRPr="007D01FC">
        <w:rPr>
          <w:rFonts w:ascii="PT Astra Serif" w:eastAsia="PT Astra Serif" w:hAnsi="PT Astra Serif" w:cs="PT Astra Serif"/>
          <w:color w:val="000000"/>
        </w:rPr>
        <w:t>основной школе и может служить первой ступенью к курсу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Семьеведение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», поскольку закладывает основы духовной культуры детей. Имеется положительный опыт внедрения курса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районах. И, наоборот, практически не реализует</w:t>
      </w:r>
      <w:r w:rsidRPr="007D01FC">
        <w:rPr>
          <w:rFonts w:ascii="PT Astra Serif" w:eastAsia="PT Astra Serif" w:hAnsi="PT Astra Serif" w:cs="PT Astra Serif"/>
          <w:color w:val="000000"/>
        </w:rPr>
        <w:t xml:space="preserve">ся курс в Димитровграде (2),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(0), Радищевском (1 школа), Сурском (2)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Тереньгульском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(0) районах. </w:t>
      </w:r>
    </w:p>
    <w:p w14:paraId="00000092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11) доля образовательных организаций, практикующих </w:t>
      </w:r>
      <w:proofErr w:type="gramStart"/>
      <w:r w:rsidRPr="007D01FC">
        <w:rPr>
          <w:rFonts w:ascii="PT Astra Serif" w:eastAsia="PT Astra Serif" w:hAnsi="PT Astra Serif" w:cs="PT Astra Serif"/>
          <w:b/>
          <w:i/>
          <w:color w:val="000000"/>
        </w:rPr>
        <w:t>проведение  конкурсов</w:t>
      </w:r>
      <w:proofErr w:type="gramEnd"/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 среди родителей обучающихся и семейных фестивалей, от общего числа общеобр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>азовательных организаций составляет 46% (176 образовательных организаций)</w:t>
      </w:r>
    </w:p>
    <w:p w14:paraId="00000093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Имеются положительные практики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. Новоспасском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.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районах. Наоборот Сурском,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Николаевском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Тереньгульском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</w:t>
      </w:r>
      <w:r w:rsidRPr="007D01FC">
        <w:rPr>
          <w:rFonts w:ascii="PT Astra Serif" w:eastAsia="PT Astra Serif" w:hAnsi="PT Astra Serif" w:cs="PT Astra Serif"/>
          <w:color w:val="000000"/>
        </w:rPr>
        <w:t>ах такие практики практически отсутствуют.</w:t>
      </w:r>
    </w:p>
    <w:p w14:paraId="0000009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Успешный опыт сотрудничества образовательных организаций и родительской общественности выявлен в Радищевском районе, Новоспасском,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районах, в отдельных образ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овательных организациях города Ульяновска. </w:t>
      </w:r>
    </w:p>
    <w:p w14:paraId="0000009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В 2021-2022 годах МКОУ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средняя школа № 2 является площадкой РИП по теме «Партн</w:t>
      </w:r>
      <w:r w:rsidRPr="007D01FC">
        <w:rPr>
          <w:rFonts w:ascii="PT Astra Serif" w:eastAsia="PT Astra Serif" w:hAnsi="PT Astra Serif" w:cs="PT Astra Serif"/>
        </w:rPr>
        <w:t>ё</w:t>
      </w:r>
      <w:r w:rsidRPr="007D01FC">
        <w:rPr>
          <w:rFonts w:ascii="PT Astra Serif" w:eastAsia="PT Astra Serif" w:hAnsi="PT Astra Serif" w:cs="PT Astra Serif"/>
          <w:color w:val="000000"/>
        </w:rPr>
        <w:t xml:space="preserve">рское взаимодействие «семья- школа», как фактор социальной успешности обучающегося»,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СШ № 2 также работае</w:t>
      </w:r>
      <w:r w:rsidRPr="007D01FC">
        <w:rPr>
          <w:rFonts w:ascii="PT Astra Serif" w:eastAsia="PT Astra Serif" w:hAnsi="PT Astra Serif" w:cs="PT Astra Serif"/>
          <w:color w:val="000000"/>
        </w:rPr>
        <w:t>т по программе РИП «Формирование духовно-нравственных ценностей в поликультурном образовательном пространстве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»,  в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мероприятиях программы значимое место уделено работе с семьей . В рамках работы в школе была создана онлайн Родительская академия на сайте шк</w:t>
      </w:r>
      <w:r w:rsidRPr="007D01FC">
        <w:rPr>
          <w:rFonts w:ascii="PT Astra Serif" w:eastAsia="PT Astra Serif" w:hAnsi="PT Astra Serif" w:cs="PT Astra Serif"/>
          <w:color w:val="000000"/>
        </w:rPr>
        <w:t>олы, где в онлайн режиме для родителей выставлялись воспитательные беседы, памятки. Родители могли задать вопросы по проблемам воспитания к педагогам, психологу, логопеду. В настоящее время в школе создан клуб родителей «Гармония».</w:t>
      </w:r>
    </w:p>
    <w:p w14:paraId="0000009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lastRenderedPageBreak/>
        <w:t xml:space="preserve">В 2022-2023 годах МОУ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</w:t>
      </w:r>
      <w:r w:rsidRPr="007D01FC">
        <w:rPr>
          <w:rFonts w:ascii="PT Astra Serif" w:eastAsia="PT Astra Serif" w:hAnsi="PT Astra Serif" w:cs="PT Astra Serif"/>
          <w:color w:val="000000"/>
        </w:rPr>
        <w:t>вомалыклинская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СОШ работает по программе РИП по теме «Система формирования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фамилистических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ценностей  у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сельских школьников», МОУ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Старобесовская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ООШ работает по теме: «Взаимодействие семьи и школы в процессе воспитания подрастающего поколения на основе этн</w:t>
      </w:r>
      <w:r w:rsidRPr="007D01FC">
        <w:rPr>
          <w:rFonts w:ascii="PT Astra Serif" w:eastAsia="PT Astra Serif" w:hAnsi="PT Astra Serif" w:cs="PT Astra Serif"/>
          <w:color w:val="000000"/>
        </w:rPr>
        <w:t>окультурных традиций».</w:t>
      </w:r>
    </w:p>
    <w:p w14:paraId="0000009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Выводы: в ряде районов практически отсутствует основа для формирования экологических отношений в семье обучающихся, так и для формирования семейных ценностей у подрастающих поколений, что требует серьезного переформатирования работы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в образовательных организаций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в рамках модуля «Работа с родителями».</w:t>
      </w:r>
    </w:p>
    <w:p w14:paraId="0000009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color w:val="000000"/>
        </w:rPr>
        <w:t>Поддержка детских общественных объединений – как условие формирования ценностных ориентаций социального взаимодействия у обучающихся, ценностных ориентаций личностного развития и ценностн</w:t>
      </w:r>
      <w:r w:rsidRPr="007D01FC">
        <w:rPr>
          <w:rFonts w:ascii="PT Astra Serif" w:eastAsia="PT Astra Serif" w:hAnsi="PT Astra Serif" w:cs="PT Astra Serif"/>
          <w:b/>
          <w:color w:val="000000"/>
        </w:rPr>
        <w:t>ых ориентаций, связанных с здоровьем и безопасностью человека.</w:t>
      </w:r>
    </w:p>
    <w:p w14:paraId="0000009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Данная поддержка предполагает:</w:t>
      </w:r>
    </w:p>
    <w:p w14:paraId="0000009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</w:t>
      </w:r>
      <w:r w:rsidRPr="007D01FC">
        <w:rPr>
          <w:rFonts w:ascii="PT Astra Serif" w:eastAsia="PT Astra Serif" w:hAnsi="PT Astra Serif" w:cs="PT Astra Serif"/>
          <w:color w:val="000000"/>
        </w:rPr>
        <w:t>детей, а также с другими организациями, осуществляющими деятельность с детьми в сфера физической культуры и спорта, культуры и других сферах;</w:t>
      </w:r>
    </w:p>
    <w:p w14:paraId="0000009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поддержку ученического самоуправления и повышение роли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организаций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обучающихся в управлении образовательным процес</w:t>
      </w:r>
      <w:r w:rsidRPr="007D01FC">
        <w:rPr>
          <w:rFonts w:ascii="PT Astra Serif" w:eastAsia="PT Astra Serif" w:hAnsi="PT Astra Serif" w:cs="PT Astra Serif"/>
          <w:color w:val="000000"/>
        </w:rPr>
        <w:t xml:space="preserve">сом; </w:t>
      </w:r>
    </w:p>
    <w:p w14:paraId="0000009C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поддержку общественных объединений, содействующих воспитательной деятельности в образовательных и иных организациях; привлечение детей к участию в социально значимых познавательных, творческих, культурных, краеведческих, спортивных и благотворительны</w:t>
      </w:r>
      <w:r w:rsidRPr="007D01FC">
        <w:rPr>
          <w:rFonts w:ascii="PT Astra Serif" w:eastAsia="PT Astra Serif" w:hAnsi="PT Astra Serif" w:cs="PT Astra Serif"/>
          <w:color w:val="000000"/>
        </w:rPr>
        <w:t xml:space="preserve">х проектах, в волонтерском движении; расширение государственно-частного партнерства в сфере воспитания детей». </w:t>
      </w:r>
    </w:p>
    <w:p w14:paraId="0000009D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рамках мониторинга реализации региональной программы воспитания отслеживаются показатели работы образовательных организаций, направленные на р</w:t>
      </w:r>
      <w:r w:rsidRPr="007D01FC">
        <w:rPr>
          <w:rFonts w:ascii="PT Astra Serif" w:eastAsia="PT Astra Serif" w:hAnsi="PT Astra Serif" w:cs="PT Astra Serif"/>
          <w:color w:val="000000"/>
        </w:rPr>
        <w:t>азвитие детских общественных объединений:</w:t>
      </w:r>
    </w:p>
    <w:p w14:paraId="0000009E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доля обучающихся, включенных в деятельность общероссийской общественно-государственной детско- юношеской организации «Российское движение </w:t>
      </w:r>
      <w:proofErr w:type="gramStart"/>
      <w:r w:rsidRPr="007D01FC">
        <w:rPr>
          <w:rFonts w:ascii="PT Astra Serif" w:eastAsia="PT Astra Serif" w:hAnsi="PT Astra Serif" w:cs="PT Astra Serif"/>
          <w:i/>
          <w:color w:val="000000"/>
        </w:rPr>
        <w:t>школьников»%</w:t>
      </w:r>
      <w:proofErr w:type="gramEnd"/>
    </w:p>
    <w:p w14:paraId="0000009F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обучающихся, включенных в деятельность всероссийского общественно-государственной движения «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Юнармия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» %</w:t>
      </w:r>
    </w:p>
    <w:p w14:paraId="000000A0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доля обучающихся, вовлечённых в детское движение «Большая перемена», от общего числа обучающихся общеобразовательных организаций, %</w:t>
      </w:r>
    </w:p>
    <w:p w14:paraId="000000A1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Как и в других р</w:t>
      </w:r>
      <w:r w:rsidRPr="007D01FC">
        <w:rPr>
          <w:rFonts w:ascii="PT Astra Serif" w:eastAsia="PT Astra Serif" w:hAnsi="PT Astra Serif" w:cs="PT Astra Serif"/>
          <w:color w:val="000000"/>
        </w:rPr>
        <w:t xml:space="preserve">егионах в Ульяновской области в 2022 году наиболее активно развиваются два региональных отделения всероссийских движений: РДШ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Юнармия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.</w:t>
      </w:r>
    </w:p>
    <w:p w14:paraId="000000A2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lastRenderedPageBreak/>
        <w:t>По итогам 2022 года, по данным Министерства просвещения РФ, на сайте Российского движения школьников зарегистрировано 3</w:t>
      </w:r>
      <w:r w:rsidRPr="007D01FC">
        <w:rPr>
          <w:rFonts w:ascii="PT Astra Serif" w:eastAsia="PT Astra Serif" w:hAnsi="PT Astra Serif" w:cs="PT Astra Serif"/>
          <w:color w:val="000000"/>
        </w:rPr>
        <w:t xml:space="preserve">1 504 чел.,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т.о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.</w:t>
      </w:r>
    </w:p>
    <w:p w14:paraId="000000A3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12) доля обучающихся, включенных в деятельность общероссийской общественно-государственной детско- юношеской организации «Российское движение школьников» составляет 25% (2021 год - 24 500 человек, 20%).</w:t>
      </w:r>
    </w:p>
    <w:p w14:paraId="000000A4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Наиболее активно вовлечены школьники</w:t>
      </w:r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Сенгилеевского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районов, и наоборот: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Ульяновский районы показали низкую поддержку деятельности движения. </w:t>
      </w:r>
    </w:p>
    <w:p w14:paraId="000000A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13) доля обучающихся, включенных в деятельно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>сть всероссийского общественно-государственной движения «</w:t>
      </w:r>
      <w:proofErr w:type="spellStart"/>
      <w:r w:rsidRPr="007D01FC">
        <w:rPr>
          <w:rFonts w:ascii="PT Astra Serif" w:eastAsia="PT Astra Serif" w:hAnsi="PT Astra Serif" w:cs="PT Astra Serif"/>
          <w:b/>
          <w:i/>
          <w:color w:val="000000"/>
        </w:rPr>
        <w:t>Юнармия</w:t>
      </w:r>
      <w:proofErr w:type="spellEnd"/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» по итогам 2022 года составляет 5%, 6093 чел. (в 2021 году – 5% и 6452 юнармейца). </w:t>
      </w:r>
    </w:p>
    <w:p w14:paraId="000000A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Активно вовлечены школьники в движение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Радищевск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ом районах (показатель составляет от 12 до 40%). Низкая активность в Ульяновске,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Димитровграде,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 (1-4% обучающихся). </w:t>
      </w:r>
    </w:p>
    <w:p w14:paraId="000000A7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По сравнению с 2021 годом незначительно возросла численность юнармейцев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и в Радищев</w:t>
      </w:r>
      <w:r w:rsidRPr="007D01FC">
        <w:rPr>
          <w:rFonts w:ascii="PT Astra Serif" w:eastAsia="PT Astra Serif" w:hAnsi="PT Astra Serif" w:cs="PT Astra Serif"/>
          <w:color w:val="000000"/>
        </w:rPr>
        <w:t xml:space="preserve">ском районе, существенно возросла численность юнармейцев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Николаевском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районах. Спад активности движения отмечается в МО «Новоспасский район» и «Павловский район».</w:t>
      </w:r>
    </w:p>
    <w:p w14:paraId="000000A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14) доля обучающихся, вовлечённых в детское движение «Большая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 перемена», от общего числа обучающихся общеобразовательных организаций, по итогам 2022 года по данным муниципальных образований составил 1% (946 детей). </w:t>
      </w:r>
    </w:p>
    <w:p w14:paraId="000000A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Вместе с тем по информации координаторов конкурса (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г.Москва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) зарегистрировавшихся участников в 2022 г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оду было значительно больше, чем в 2021 году (8167 в 2022 году и 6269 в 2021 году). 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Отсутствует информация об участниках конкурса в МО: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г.Новоульяновск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Радищевский и</w:t>
      </w:r>
      <w:r w:rsidRPr="007D01FC">
        <w:rPr>
          <w:rFonts w:ascii="PT Astra Serif" w:eastAsia="PT Astra Serif" w:hAnsi="PT Astra Serif" w:cs="PT Astra Serif"/>
          <w:color w:val="000000"/>
        </w:rPr>
        <w:t xml:space="preserve"> Ульяновский районы, нет информации об участниках в государственных образовательных организациях.</w:t>
      </w:r>
      <w:r w:rsidRPr="007D01FC">
        <w:rPr>
          <w:rFonts w:ascii="PT Astra Serif" w:hAnsi="PT Astra Serif" w:cs="Times New Roman"/>
          <w:color w:val="000000"/>
        </w:rPr>
        <w:t xml:space="preserve"> Вместе с тем, в целом Ульяновская область достойно приняла участие в конкурсе </w:t>
      </w:r>
      <w:r w:rsidRPr="007D01FC">
        <w:rPr>
          <w:rFonts w:ascii="PT Astra Serif" w:eastAsia="PT Astra Serif" w:hAnsi="PT Astra Serif" w:cs="PT Astra Serif"/>
          <w:color w:val="000000"/>
        </w:rPr>
        <w:t xml:space="preserve">(в полуфинал от Ульяновской области прошли 27 человек, в финале приняли участие </w:t>
      </w:r>
      <w:r w:rsidRPr="007D01FC">
        <w:rPr>
          <w:rFonts w:ascii="PT Astra Serif" w:eastAsia="PT Astra Serif" w:hAnsi="PT Astra Serif" w:cs="PT Astra Serif"/>
          <w:color w:val="000000"/>
        </w:rPr>
        <w:t>16 человек. Победителями стали 5 школьников и 3 студента СПО)</w:t>
      </w:r>
    </w:p>
    <w:p w14:paraId="000000A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В целях развития детских общественных объединений </w:t>
      </w:r>
      <w:proofErr w:type="gramStart"/>
      <w:r w:rsidRPr="007D01FC">
        <w:rPr>
          <w:rFonts w:ascii="PT Astra Serif" w:eastAsia="PT Astra Serif" w:hAnsi="PT Astra Serif" w:cs="PT Astra Serif"/>
          <w:b/>
          <w:i/>
          <w:color w:val="000000"/>
        </w:rPr>
        <w:t>Министерством  реализованы</w:t>
      </w:r>
      <w:proofErr w:type="gramEnd"/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 следующие мероприятия:</w:t>
      </w:r>
    </w:p>
    <w:p w14:paraId="000000A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В соответствии с распоряжением Министерства просвещения и воспитания Ульяновской области от 27.04.2021 № 851-р создан сетевой региональный ресурсный центр поддержки и развития Российского движения школьников на территории Ульяновской области. </w:t>
      </w:r>
    </w:p>
    <w:p w14:paraId="000000A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Руководителя</w:t>
      </w:r>
      <w:r w:rsidRPr="007D01FC">
        <w:rPr>
          <w:rFonts w:ascii="PT Astra Serif" w:eastAsia="PT Astra Serif" w:hAnsi="PT Astra Serif" w:cs="PT Astra Serif"/>
          <w:color w:val="000000"/>
        </w:rPr>
        <w:t xml:space="preserve">ми региональных отделений РДШ,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Юнармии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совместно с Министерством организована работа муниципальных кураторов. В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>большинстве районов это базовые школы, либо центры дополнительного образования. В целях популяризации проводимой работы созданы странички в соци</w:t>
      </w:r>
      <w:r w:rsidRPr="007D01FC">
        <w:rPr>
          <w:rFonts w:ascii="PT Astra Serif" w:eastAsia="PT Astra Serif" w:hAnsi="PT Astra Serif" w:cs="PT Astra Serif"/>
          <w:color w:val="000000"/>
        </w:rPr>
        <w:t xml:space="preserve">альных сетях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ВКонтакте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где публикуются анонсы предстоящих событий и размещаются релизы о проведенных школами мероприятий: </w:t>
      </w:r>
    </w:p>
    <w:p w14:paraId="000000AD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Группы РДШ - </w:t>
      </w:r>
      <w:hyperlink r:id="rId9">
        <w:r w:rsidRPr="007D01FC">
          <w:rPr>
            <w:rFonts w:ascii="PT Astra Serif" w:eastAsia="PT Astra Serif" w:hAnsi="PT Astra Serif" w:cs="PT Astra Serif"/>
            <w:color w:val="0000FF"/>
            <w:highlight w:val="white"/>
            <w:u w:val="single"/>
          </w:rPr>
          <w:t>https://vk.com/skm_73</w:t>
        </w:r>
      </w:hyperlink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 </w:t>
      </w:r>
      <w:hyperlink r:id="rId10">
        <w:r w:rsidRPr="007D01FC">
          <w:rPr>
            <w:rFonts w:ascii="PT Astra Serif" w:eastAsia="PT Astra Serif" w:hAnsi="PT Astra Serif" w:cs="PT Astra Serif"/>
            <w:color w:val="0000FF"/>
            <w:highlight w:val="white"/>
            <w:u w:val="single"/>
          </w:rPr>
          <w:t>https://vk.com/skm73_news</w:t>
        </w:r>
      </w:hyperlink>
      <w:r w:rsidRPr="007D01FC">
        <w:rPr>
          <w:rFonts w:ascii="PT Astra Serif" w:eastAsia="PT Astra Serif" w:hAnsi="PT Astra Serif" w:cs="PT Astra Serif"/>
          <w:color w:val="000000"/>
          <w:highlight w:val="white"/>
        </w:rPr>
        <w:t>;</w:t>
      </w:r>
    </w:p>
    <w:p w14:paraId="000000A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Группы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Юнармия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: </w:t>
      </w:r>
      <w:hyperlink r:id="rId11">
        <w:r w:rsidRPr="007D01FC">
          <w:rPr>
            <w:rFonts w:ascii="PT Astra Serif" w:eastAsia="PT Astra Serif" w:hAnsi="PT Astra Serif" w:cs="PT Astra Serif"/>
            <w:color w:val="0000FF"/>
            <w:highlight w:val="white"/>
            <w:u w:val="single"/>
          </w:rPr>
          <w:t>https://vk.com/unarmy73</w:t>
        </w:r>
      </w:hyperlink>
      <w:r w:rsidRPr="007D01FC">
        <w:rPr>
          <w:rFonts w:ascii="PT Astra Serif" w:eastAsia="PT Astra Serif" w:hAnsi="PT Astra Serif" w:cs="PT Astra Serif"/>
          <w:color w:val="000000"/>
          <w:highlight w:val="white"/>
        </w:rPr>
        <w:t>;</w:t>
      </w:r>
    </w:p>
    <w:p w14:paraId="000000A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Группы Пост№ 1 </w:t>
      </w:r>
      <w:hyperlink r:id="rId12">
        <w:r w:rsidRPr="007D01FC">
          <w:rPr>
            <w:rFonts w:ascii="PT Astra Serif" w:eastAsia="PT Astra Serif" w:hAnsi="PT Astra Serif" w:cs="PT Astra Serif"/>
            <w:color w:val="0000FF"/>
            <w:highlight w:val="white"/>
            <w:u w:val="single"/>
          </w:rPr>
          <w:t>https://vk.com/post173</w:t>
        </w:r>
      </w:hyperlink>
      <w:r w:rsidRPr="007D01FC">
        <w:rPr>
          <w:rFonts w:ascii="PT Astra Serif" w:eastAsia="PT Astra Serif" w:hAnsi="PT Astra Serif" w:cs="PT Astra Serif"/>
          <w:color w:val="000000"/>
          <w:highlight w:val="white"/>
        </w:rPr>
        <w:t>.</w:t>
      </w:r>
    </w:p>
    <w:p w14:paraId="000000B0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Работа по вовлечению в деятельность других молодёжных движений о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существляется в рамках сотрудничества управлений образованием и образовательных организаций с муниципальными комитетами по делам молодёжи, либо университетами, в структуре которых активно действуют ячейка движений. </w:t>
      </w:r>
    </w:p>
    <w:p w14:paraId="000000B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связи с тем, что работа в ряде случаев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выстраивается на личных инициативах наиболее заинтересованных педагогов, либо лидеров молодёжных, общественных движений активность участия ребят в движениях различна.</w:t>
      </w:r>
    </w:p>
    <w:p w14:paraId="000000B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За 2022 год региональным отделением РДШ организовано около 200 мероприятий с охватом бол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ее 73000 человек, а также проведено более 70 акций,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флешмобов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челленджей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. К примеру, во Всероссийской акции «Добрые письма» подготовлено более 20000 писем.</w:t>
      </w:r>
    </w:p>
    <w:p w14:paraId="000000B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рамках федерального проекта «Социальные лифты для каждого» национального проекта «Образование» б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ыло проведено более 260 Классных встреч с авторитетными представителями органов власти, образования, общественных структур; проведен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грантовый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Всероссийский конкурс профессионального мастерства «Добро не уходит на каникулы» (участвовали 11 организаций, поб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едители: команды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Луговской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школы имени Героя Советского Союза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М.П.Хваткова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», 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Суруловской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школы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им.Героя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Советского Союза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К.С.Бадигина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); Всероссийский фестиваль «Весёлые старты»(200 школ, 3000 обучающихся, победитель - команда МОУ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Большеключищенская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СШ им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ени В.Н.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Каштанкина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),</w:t>
      </w:r>
      <w:r w:rsidRPr="007D01FC">
        <w:rPr>
          <w:rFonts w:ascii="PT Astra Serif" w:hAnsi="PT Astra Serif" w:cs="Times New Roman"/>
          <w:color w:val="000000"/>
        </w:rPr>
        <w:t xml:space="preserve">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межрегиональная смена «Команда РДШ73» с участием 120 активистов; III Региональный Зимний фестиваль РДШ «В поисках счастья». </w:t>
      </w:r>
    </w:p>
    <w:p w14:paraId="000000B4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Активисты РДШ приняли участие в шести всероссийских мероприятиях, которые состоялись в городе Москва и всерос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сийских детских центрах. </w:t>
      </w:r>
    </w:p>
    <w:p w14:paraId="000000B5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Развитие юнармейского движения в регионе осуществляется во взаимодействии регионального отделения с местными отделениями, которые созданы во всех муниципальных образованиях.</w:t>
      </w:r>
    </w:p>
    <w:p w14:paraId="000000B6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Наиболее значимым мероприятием стало региональной делега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ции юнармейцев во Всероссийском юнармейском форуме ЮНАРМИЯ ZA, который проходил в Москве.</w:t>
      </w:r>
    </w:p>
    <w:p w14:paraId="000000B7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Кроме того, юнармейцы региона приняли участия в церемониях возложения цветов в памятные даты военной истории России, участвовали в экологических десантах и вахтах пам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яти, которые организованы на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lastRenderedPageBreak/>
        <w:t>территории Ульяновской области, а также принимали участие в проводах бойцов и мобилизованных граждан для участия в СВО.</w:t>
      </w:r>
    </w:p>
    <w:p w14:paraId="000000B8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 сентября 2022 года Ульяновская область включилась в пилотный проект «Навигаторы 2.0», в 278 образовательн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ых организациях введены должности советников директора по воспитанию и взаимодействию с общественными объединениями </w:t>
      </w:r>
    </w:p>
    <w:p w14:paraId="000000B9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yellow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  <w:highlight w:val="white"/>
        </w:rPr>
        <w:t xml:space="preserve">15) Доля образовательных организаций, в которых созданы школьные пресс-центры, от общего числа общеобразовательных организаций по итогам 2022 года составила, 51% (2021 год - </w:t>
      </w: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34%)</w:t>
      </w:r>
    </w:p>
    <w:p w14:paraId="000000BA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Школьные пресс-центры в формате структурных подразделений Совета учащихся или детских разновозрастных объединений (кружок, дополнительные общеразвивающие программы/внеурочная деятельность) созданы в 197 организациях. Наиболее успешно данное направление реа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лизуется в Ульяновске,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г.Димитровграде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Старомайнском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и Ульяновском районах. Наоборот,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Инзенском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Николаевском, Павловском, Сурского,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Чердаклинском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районах школьные пресс центы практически отсутствуют.</w:t>
      </w:r>
    </w:p>
    <w:p w14:paraId="000000BB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По сравнению с 2021 го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дом. Увеличилось число школьных пресс центров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Сенгилеевском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Мелекесском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районах, наоборот резкий спад активности фиксируется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, Радищевском районах.</w:t>
      </w:r>
    </w:p>
    <w:p w14:paraId="000000B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По результатам мониторинга выявлена недост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оверная информация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Чуфаровская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СОШ,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Карсунском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Карсунская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СОШ им. Гусева) Павловском (Павловская СШ № 2) районах.</w:t>
      </w:r>
    </w:p>
    <w:p w14:paraId="000000BD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В целях развития школьных медиа создан региональный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медиацентр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РДШ. В команду вошли победители конкурса «Медиа поколение», сре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ди которых победители Всероссийского комплекса мероприятий информационно-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медийного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направления РДШ в номинации «Социальные сети» Савочкин Вадим Игоревич учащийся МОУ Средняя школа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р.п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. Сурское, в номинации «Видео» - педагог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Фуфыгина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Валентина Владимировна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МОУ средняя школа п. Выползово Сурского района,</w:t>
      </w:r>
    </w:p>
    <w:p w14:paraId="000000B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Отдельные успешные практики школьных СМИ имеются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Мелекесском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(МБОУ СШ № 1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р.п.Мулловка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),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Инзенском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Китовкапродакшн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),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</w:t>
      </w:r>
      <w:r w:rsidRPr="007D01FC">
        <w:rPr>
          <w:rFonts w:ascii="PT Astra Serif" w:eastAsia="PT Astra Serif" w:hAnsi="PT Astra Serif" w:cs="PT Astra Serif"/>
          <w:color w:val="000000"/>
        </w:rPr>
        <w:t xml:space="preserve">МОУ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Ховринская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ООШ) районах,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районе - МБОУ СОШ №1– школьная газет</w:t>
      </w:r>
      <w:r w:rsidRPr="007D01FC">
        <w:rPr>
          <w:rFonts w:ascii="PT Astra Serif" w:eastAsia="PT Astra Serif" w:hAnsi="PT Astra Serif" w:cs="PT Astra Serif"/>
          <w:color w:val="000000"/>
        </w:rPr>
        <w:t xml:space="preserve">а и радио «Патриот»,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районе - МКОУ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Старомаклаушинская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средняя школа»– школьная газета «Звонок»,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районе - МБОУ СШ № 1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р.п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. Кузоватово – школьное телевидение «Медиа экспресс»,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Инзенском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- МБОУ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Инзенская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СШ №2 – школьное телевиде</w:t>
      </w:r>
      <w:r w:rsidRPr="007D01FC">
        <w:rPr>
          <w:rFonts w:ascii="PT Astra Serif" w:eastAsia="PT Astra Serif" w:hAnsi="PT Astra Serif" w:cs="PT Astra Serif"/>
          <w:color w:val="000000"/>
        </w:rPr>
        <w:t>ние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Деткино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», МБОУ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Инзенская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СШ № 4 – школьное телевидение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Мультяшкино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»,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Мелекесском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районе - МОУ СШ № 1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р.п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. Мулловка – газета «Пафос», школьная телестудия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ТелеШко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»,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районе - МОУ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Новочеремшанская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СОШ– школьное телевидение «В стране</w:t>
      </w:r>
      <w:r w:rsidRPr="007D01FC">
        <w:rPr>
          <w:rFonts w:ascii="PT Astra Serif" w:eastAsia="PT Astra Serif" w:hAnsi="PT Astra Serif" w:cs="PT Astra Serif"/>
          <w:color w:val="000000"/>
        </w:rPr>
        <w:t>. В области. В школе», в Ульяновском районе - школьное телевидение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ЛАСТиК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ТВ» МОУ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Ундоровский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лицей,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lastRenderedPageBreak/>
        <w:t>Чердаклинском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районе - МОУ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Чердаклинская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СШ № 2 – школьная газета «Спичка».</w:t>
      </w:r>
    </w:p>
    <w:p w14:paraId="000000B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системе дополнительного образования на настоящий момент действуют 17 кружк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ов (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медиацентров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медиастудий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) с охватом 607 детей и 14 пресс-центров, пресс-служб, в которых занимается 413 обучающихся.</w:t>
      </w:r>
    </w:p>
    <w:p w14:paraId="000000C0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  <w:highlight w:val="white"/>
        </w:rPr>
        <w:t>16) Доля обучающихся общеобразовательных организаций, членов коллегиальных органов ученического самоуправления, от общего числа обучаю</w:t>
      </w:r>
      <w:r w:rsidRPr="007D01FC">
        <w:rPr>
          <w:rFonts w:ascii="PT Astra Serif" w:eastAsia="PT Astra Serif" w:hAnsi="PT Astra Serif" w:cs="PT Astra Serif"/>
          <w:b/>
          <w:i/>
          <w:color w:val="000000"/>
          <w:highlight w:val="white"/>
        </w:rPr>
        <w:t xml:space="preserve">щихся общеобразовательных организаций, по итогам 2022 </w:t>
      </w:r>
      <w:proofErr w:type="gramStart"/>
      <w:r w:rsidRPr="007D01FC">
        <w:rPr>
          <w:rFonts w:ascii="PT Astra Serif" w:eastAsia="PT Astra Serif" w:hAnsi="PT Astra Serif" w:cs="PT Astra Serif"/>
          <w:b/>
          <w:i/>
          <w:color w:val="000000"/>
          <w:highlight w:val="white"/>
        </w:rPr>
        <w:t>года  составила</w:t>
      </w:r>
      <w:proofErr w:type="gramEnd"/>
      <w:r w:rsidRPr="007D01FC">
        <w:rPr>
          <w:rFonts w:ascii="PT Astra Serif" w:eastAsia="PT Astra Serif" w:hAnsi="PT Astra Serif" w:cs="PT Astra Serif"/>
          <w:b/>
          <w:i/>
          <w:color w:val="000000"/>
          <w:highlight w:val="white"/>
        </w:rPr>
        <w:t xml:space="preserve"> 6 %, </w:t>
      </w: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вовлечено в деятельность по самоуправлению 8047 детей.</w:t>
      </w:r>
    </w:p>
    <w:p w14:paraId="000000C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соответствии с поручениями Министра просвещения РФ о развитии детского самоуправления в каждой образовательной организации и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в рамках статистического наблюдения ОО-1 ведётся мониторинг органов ученического самоуправления. Несмотря на то, что органы ученического самоуправления созданы в подавляющем большинстве школ - 389 школ, их деятельность нуждается в поддержке и сопровождени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и. Министерством просвещения и воспитания Ульяновской области реализуется ряд мер, направленных на развитие детских ОСУ: законодательно закреплен региональный праздник –День школьника (8 октября), традиционно в этот день проводятся выборы в ОСУ в школах, в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апреле и мае в рамках Дня местных инициатив и Дня детских общественных движений организуются дни ученического самоуправления в школах, встречи с представителями местного самоуправления.</w:t>
      </w:r>
    </w:p>
    <w:p w14:paraId="000000C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По представленной информации муниципальными образованиями доля детей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в различных муниципалитетах, вовлеченных в деятельность коллегиальных органов ученического самоуправления, существенно различается и варьирует от 2% в Новоспасском районе до 21% детей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районе. Различия в показателях может свидетельствовать, с од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ной стороны о различиях в структуре и функциях ОСУ, другой стороны -  об отсутствии деятельности ОСУ как таковой и в таком случае, любая деятельность школьных активистов может трактоваться как самоуправление.</w:t>
      </w:r>
    </w:p>
    <w:p w14:paraId="000000C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рамках мониторинга реализации программы разви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тия воспитания Министерством просвещения и воспитания Ульяновской области отслеживаются форматы участия ОСУ в деятельности школы. Так в большей степени представители ОСУ участвуют в работе служб медиации / примирения и в Совете профилактики правонарушений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среди несовершеннолетних (284 и 237 соответственно образовательных организаций подтверждают участие детей), менее всего дети участвуют в деятельности Управляющих советов школы, и в работе Советов родителей.</w:t>
      </w:r>
    </w:p>
    <w:p w14:paraId="000000C4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  <w:highlight w:val="white"/>
        </w:rPr>
        <w:t xml:space="preserve">17) доля образовательных организаций, участников </w:t>
      </w:r>
      <w:r w:rsidRPr="007D01FC">
        <w:rPr>
          <w:rFonts w:ascii="PT Astra Serif" w:eastAsia="PT Astra Serif" w:hAnsi="PT Astra Serif" w:cs="PT Astra Serif"/>
          <w:b/>
          <w:i/>
          <w:color w:val="000000"/>
          <w:highlight w:val="white"/>
        </w:rPr>
        <w:t>тематических всероссийских конкурсов, направленных на развитие деятельности ученического самоуправления, от общего числа общеобразовательных организаций, 11 % (в среднем 40,8 школ приняли участие в указанных конкурсах).</w:t>
      </w:r>
    </w:p>
    <w:p w14:paraId="000000C5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Министерством также отслеживается уч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астие ОСУ в конкурсном движении: </w:t>
      </w: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«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Лучшая команда РДШ», «Территория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Уcпеха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», «Территория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lastRenderedPageBreak/>
        <w:t>самоуправления», участие в проекте «Школа Рыбаков Фонда».</w:t>
      </w:r>
    </w:p>
    <w:p w14:paraId="000000C6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Наиболее активно участвуют в конкурсном движении школы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Новоспасского, Павловского,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Сенгилеевского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районов,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г.Ульяновска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Новоульяновска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.</w:t>
      </w:r>
    </w:p>
    <w:p w14:paraId="000000C7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Не участвуют в конкурсах школы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Старокулаткинского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Тереньгульского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(0), единично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Инзенс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, Сурском районах.</w:t>
      </w:r>
    </w:p>
    <w:p w14:paraId="000000C8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Рекомендации органам управления образования:</w:t>
      </w:r>
    </w:p>
    <w:p w14:paraId="000000C9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1.</w:t>
      </w:r>
      <w:r w:rsidRPr="007D01FC">
        <w:rPr>
          <w:rFonts w:ascii="PT Astra Serif" w:eastAsia="PT Astra Serif" w:hAnsi="PT Astra Serif" w:cs="PT Astra Serif"/>
          <w:i/>
          <w:color w:val="000000"/>
        </w:rPr>
        <w:tab/>
      </w:r>
      <w:r w:rsidRPr="007D01FC">
        <w:rPr>
          <w:rFonts w:ascii="PT Astra Serif" w:eastAsia="PT Astra Serif" w:hAnsi="PT Astra Serif" w:cs="PT Astra Serif"/>
          <w:i/>
          <w:color w:val="000000"/>
        </w:rPr>
        <w:t>В рамках работы районных родительских комитетов, родительской общественности активно проводить мероприятия по популяризации курсов «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Семьеведение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», «Социокультурные истоки», </w:t>
      </w:r>
      <w:proofErr w:type="gramStart"/>
      <w:r w:rsidRPr="007D01FC">
        <w:rPr>
          <w:rFonts w:ascii="PT Astra Serif" w:eastAsia="PT Astra Serif" w:hAnsi="PT Astra Serif" w:cs="PT Astra Serif"/>
          <w:i/>
          <w:color w:val="000000"/>
        </w:rPr>
        <w:t>как  ресурсов</w:t>
      </w:r>
      <w:proofErr w:type="gram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, отвечающих целям и задачам Указа Президента РФ 09.11.2022 № 809 «Об </w:t>
      </w:r>
      <w:r w:rsidRPr="007D01FC">
        <w:rPr>
          <w:rFonts w:ascii="PT Astra Serif" w:eastAsia="PT Astra Serif" w:hAnsi="PT Astra Serif" w:cs="PT Astra Serif"/>
          <w:i/>
          <w:color w:val="000000"/>
        </w:rPr>
        <w:t>утверждении Основ государственной политики по сохранению и укреплению традиционных российских ценностей», в том числе во взаимодействии с подразделениями Центра «Семья».</w:t>
      </w:r>
    </w:p>
    <w:p w14:paraId="000000CA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2.</w:t>
      </w:r>
      <w:r w:rsidRPr="007D01FC">
        <w:rPr>
          <w:rFonts w:ascii="PT Astra Serif" w:eastAsia="PT Astra Serif" w:hAnsi="PT Astra Serif" w:cs="PT Astra Serif"/>
          <w:i/>
          <w:color w:val="000000"/>
        </w:rPr>
        <w:tab/>
        <w:t>Изучить опыт районов, имеющих значительный опыт реализации курсов, способствующих ф</w:t>
      </w:r>
      <w:r w:rsidRPr="007D01FC">
        <w:rPr>
          <w:rFonts w:ascii="PT Astra Serif" w:eastAsia="PT Astra Serif" w:hAnsi="PT Astra Serif" w:cs="PT Astra Serif"/>
          <w:i/>
          <w:color w:val="000000"/>
        </w:rPr>
        <w:t>ормированию семейных ценностей (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Барышский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Инзенский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, Новоспасский районы) и рассмотреть возможность включения курса, в учебный план образовательных организации, как дисциплины, выбранной участниками образовательных отношений.</w:t>
      </w:r>
    </w:p>
    <w:p w14:paraId="000000CB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4.</w:t>
      </w:r>
      <w:r w:rsidRPr="007D01FC">
        <w:rPr>
          <w:rFonts w:ascii="PT Astra Serif" w:eastAsia="PT Astra Serif" w:hAnsi="PT Astra Serif" w:cs="PT Astra Serif"/>
          <w:i/>
          <w:color w:val="000000"/>
        </w:rPr>
        <w:tab/>
        <w:t>Проводить школьные и муниц</w:t>
      </w:r>
      <w:r w:rsidRPr="007D01FC">
        <w:rPr>
          <w:rFonts w:ascii="PT Astra Serif" w:eastAsia="PT Astra Serif" w:hAnsi="PT Astra Serif" w:cs="PT Astra Serif"/>
          <w:i/>
          <w:color w:val="000000"/>
        </w:rPr>
        <w:t>ипальные этапы региональных и всероссийских конкурсов семейного творчества (Хобби-парк, Семья года, Конкурсы Национальной родительской ассоциации).</w:t>
      </w:r>
    </w:p>
    <w:p w14:paraId="000000CC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5. Организовать площадки взаимодействия муниципальных координаторов РДДМ, проекта Навигаторы детства 2.0., с</w:t>
      </w:r>
      <w:r w:rsidRPr="007D01FC">
        <w:rPr>
          <w:rFonts w:ascii="PT Astra Serif" w:eastAsia="PT Astra Serif" w:hAnsi="PT Astra Serif" w:cs="PT Astra Serif"/>
          <w:i/>
          <w:color w:val="000000"/>
        </w:rPr>
        <w:t>пециалистов по делам молодёжи со специалистами в области воспитания и родительской общественностью по активизации проводимой работы по вовлечению детей в деятельность движений;</w:t>
      </w:r>
    </w:p>
    <w:p w14:paraId="000000CD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6</w:t>
      </w:r>
      <w:r w:rsidRPr="007D01FC">
        <w:rPr>
          <w:rFonts w:ascii="PT Astra Serif" w:eastAsia="PT Astra Serif" w:hAnsi="PT Astra Serif" w:cs="PT Astra Serif"/>
          <w:i/>
          <w:color w:val="000000"/>
        </w:rPr>
        <w:tab/>
        <w:t xml:space="preserve">Рассмотреть варианты нематериального </w:t>
      </w:r>
      <w:proofErr w:type="gramStart"/>
      <w:r w:rsidRPr="007D01FC">
        <w:rPr>
          <w:rFonts w:ascii="PT Astra Serif" w:eastAsia="PT Astra Serif" w:hAnsi="PT Astra Serif" w:cs="PT Astra Serif"/>
          <w:i/>
          <w:color w:val="000000"/>
        </w:rPr>
        <w:t>стимулирования  обучающихся</w:t>
      </w:r>
      <w:proofErr w:type="gram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и педагогиче</w:t>
      </w:r>
      <w:r w:rsidRPr="007D01FC">
        <w:rPr>
          <w:rFonts w:ascii="PT Astra Serif" w:eastAsia="PT Astra Serif" w:hAnsi="PT Astra Serif" w:cs="PT Astra Serif"/>
          <w:i/>
          <w:color w:val="000000"/>
        </w:rPr>
        <w:t>ских работников, активных участников воспитательных практик всероссийских общественных движений и других детских общественных объединений и представить результаты работы на мероприятиях Августовского образовательного Форума..</w:t>
      </w:r>
    </w:p>
    <w:p w14:paraId="000000CE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7.</w:t>
      </w:r>
      <w:r w:rsidRPr="007D01FC">
        <w:rPr>
          <w:rFonts w:ascii="PT Astra Serif" w:eastAsia="PT Astra Serif" w:hAnsi="PT Astra Serif" w:cs="PT Astra Serif"/>
          <w:i/>
          <w:color w:val="000000"/>
        </w:rPr>
        <w:tab/>
        <w:t xml:space="preserve">Изучить опыт муниципальных 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образований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Инзенский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, Ульяновский,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Новомалыклинский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районы,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г.Димитровграда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г.Ульяновска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, где активно работают школьные СМИ.</w:t>
      </w:r>
    </w:p>
    <w:p w14:paraId="000000CF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Задачи на 2023 год: </w:t>
      </w:r>
    </w:p>
    <w:p w14:paraId="000000D0" w14:textId="77777777" w:rsidR="009E56C7" w:rsidRPr="007D01FC" w:rsidRDefault="00CF6B2B" w:rsidP="007D01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Увеличить долю обучающихся, вовлеченных в движение «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Юнармия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» до 7%;</w:t>
      </w:r>
    </w:p>
    <w:p w14:paraId="000000D1" w14:textId="77777777" w:rsidR="009E56C7" w:rsidRPr="007D01FC" w:rsidRDefault="00CF6B2B" w:rsidP="007D01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Увеличить долю школ, где созданы школьн</w:t>
      </w:r>
      <w:r w:rsidRPr="007D01FC">
        <w:rPr>
          <w:rFonts w:ascii="PT Astra Serif" w:eastAsia="PT Astra Serif" w:hAnsi="PT Astra Serif" w:cs="PT Astra Serif"/>
          <w:i/>
          <w:color w:val="000000"/>
        </w:rPr>
        <w:t>ые пресс центры до 75%;</w:t>
      </w:r>
    </w:p>
    <w:p w14:paraId="000000D2" w14:textId="77777777" w:rsidR="009E56C7" w:rsidRPr="007D01FC" w:rsidRDefault="00CF6B2B" w:rsidP="007D01F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Включить в муниципальные планы методического сопровождения учителей и в планы методической работы образовательных организаций мероприятия, направленные на устранение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профдефицитов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, связанных с осуществлением воспитательной деятельности, в части организации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 работы с родителями;</w:t>
      </w:r>
    </w:p>
    <w:p w14:paraId="000000D3" w14:textId="77777777" w:rsidR="009E56C7" w:rsidRPr="007D01FC" w:rsidRDefault="00CF6B2B" w:rsidP="007D01FC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lastRenderedPageBreak/>
        <w:t xml:space="preserve">Внедрить в практику работы образовательных организаций проект Института воспитания РФ «Азбука семьи», как программу формирования культуры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родительства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;</w:t>
      </w:r>
    </w:p>
    <w:p w14:paraId="000000D4" w14:textId="77777777" w:rsidR="009E56C7" w:rsidRPr="007D01FC" w:rsidRDefault="00CF6B2B" w:rsidP="007D01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Продолжить работу по поддержке родительских объединений, в том числе в рамках деят</w:t>
      </w:r>
      <w:r w:rsidRPr="007D01FC">
        <w:rPr>
          <w:rFonts w:ascii="PT Astra Serif" w:eastAsia="PT Astra Serif" w:hAnsi="PT Astra Serif" w:cs="PT Astra Serif"/>
          <w:i/>
          <w:color w:val="000000"/>
        </w:rPr>
        <w:t>ельности муниципальных штабов родительского общественного контроля/родительских комитетов.</w:t>
      </w:r>
    </w:p>
    <w:p w14:paraId="000000D5" w14:textId="77777777" w:rsidR="009E56C7" w:rsidRPr="007D01FC" w:rsidRDefault="00CF6B2B" w:rsidP="007D01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i/>
        </w:rPr>
      </w:pPr>
      <w:r w:rsidRPr="007D01FC">
        <w:rPr>
          <w:rFonts w:ascii="PT Astra Serif" w:eastAsia="PT Astra Serif" w:hAnsi="PT Astra Serif" w:cs="PT Astra Serif"/>
          <w:i/>
        </w:rPr>
        <w:t>Организовать работу по открытию первичных отделений РДДМ во всех общеобразовательных организациях Ульяновской области до 30.11.2023 г.</w:t>
      </w:r>
    </w:p>
    <w:p w14:paraId="000000D6" w14:textId="77777777" w:rsidR="009E56C7" w:rsidRPr="007D01FC" w:rsidRDefault="00CF6B2B" w:rsidP="007D01F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организовать встречу школьных СМИ с представителями региональных СМИ в целях обмена опытом.</w:t>
      </w:r>
    </w:p>
    <w:p w14:paraId="000000D7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</w:p>
    <w:p w14:paraId="000000D8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</w:p>
    <w:p w14:paraId="000000D9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  <w:u w:val="singl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  <w:u w:val="single"/>
        </w:rPr>
        <w:t>Цель № 3</w:t>
      </w:r>
      <w:r w:rsidRPr="007D01FC">
        <w:rPr>
          <w:rFonts w:ascii="PT Astra Serif" w:eastAsia="PT Astra Serif" w:hAnsi="PT Astra Serif" w:cs="PT Astra Serif"/>
          <w:b/>
          <w:color w:val="000000"/>
          <w:highlight w:val="white"/>
          <w:u w:val="single"/>
        </w:rPr>
        <w:tab/>
        <w:t>Создание условий для формирования ценностных ориентаций личностного развития обучающихся, способствующих воспитанию гражданина и патриота</w:t>
      </w:r>
    </w:p>
    <w:p w14:paraId="000000DA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Пути достижения:</w:t>
      </w:r>
    </w:p>
    <w:p w14:paraId="000000DB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1.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ab/>
        <w:t>Поддержка доступности конкурсных мероприятий для обучающихся, независимо от места жительства и материальных возможностей семьи, способствующих формированию ценностей образования и труда, творчества и самореализации, ориентации на осозна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нный выбор профессии;</w:t>
      </w:r>
    </w:p>
    <w:p w14:paraId="000000D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2.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ab/>
        <w:t xml:space="preserve">Разработка мотивационных механизмов, направленных на повышение заинтересованности образовательных организаций к участию обучающихся в конкурсном движении, в том числе путём организации и проведения профильных тематических смен для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детей со сходными предпочтениями к изучению тех или областей знаний;</w:t>
      </w:r>
    </w:p>
    <w:p w14:paraId="000000DD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3.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ab/>
        <w:t>Развитие межведомственного сотрудничества, сотрудничества с общественными институтами, направленных на вовлечение обучающихся в проекты, способствующие раскрытию личностного потенциала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(в том числе в рамках общественных проектов Приволжского федерального округа)</w:t>
      </w:r>
    </w:p>
    <w:p w14:paraId="000000D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4.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ab/>
        <w:t>Реализация мер, направленных на повышение профессионального мастерства специалистов в области воспитания.</w:t>
      </w:r>
    </w:p>
    <w:p w14:paraId="000000D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3.1. Развитие внеурочной деятельности в системе воспитания</w:t>
      </w:r>
    </w:p>
    <w:p w14:paraId="000000E0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Внеурочная деятельность в 2022/2023 учебном году организована с учетом методических рекомендаций Министерства просвещения РФ от 05.07.2022 №ТВ-1290/03 «Об организации внеурочной деятельности в рамках реализации обновленных федеральных государственных образ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овательных стандартов начального общего и основного общего образования», одной их целей которой является создание условий для развития воспитательной среды, реализации рабочих программ воспитания и календарных планов воспитательной работы. Занятия внеурочн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ой деятельности направлены на социальное, творческое, интеллектуальное, общекультурное, физическое, гражданско-патриотическое развитие обучающихся.</w:t>
      </w:r>
    </w:p>
    <w:p w14:paraId="000000E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2022 году предметом мониторинга внеурочной деятельности, в соответствии с федеральной повесткой в сфере во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спитания и с учетом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lastRenderedPageBreak/>
        <w:t>региональной политики определено развитие следующих детских объединений: «Орлята России», «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Эколята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», «Пост № 1», школьные театры и интеллектуальные объединения.</w:t>
      </w:r>
    </w:p>
    <w:p w14:paraId="000000E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По результатам мониторинга показателей, которые направлены на выявление усл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овий для развития личностного развития обучающихся определены:</w:t>
      </w:r>
    </w:p>
    <w:p w14:paraId="000000E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18) доля обучающихся 1-4 классов, участников программы внеурочной деятельности «Орлята России», от общего числа обучающихся 1-4 классов,</w:t>
      </w:r>
    </w:p>
    <w:p w14:paraId="000000E4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19) доля обучающихся, вовлечённых во всероссийские приро</w:t>
      </w: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доохранные социально-образовательные проекты «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Эколята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» и «Молодые защитники Природы», от общего числа обучающихся общеобразовательных организаций, %</w:t>
      </w:r>
    </w:p>
    <w:p w14:paraId="000000E5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20) доля образовательных организаций, в которых созданы детские объединения «Пост № 1», от общего числа обр</w:t>
      </w: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азовательных организаций, %</w:t>
      </w:r>
    </w:p>
    <w:p w14:paraId="000000E6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21) доля образовательных организаций, в которых созданы школьные театры, от общего числа общеобразовательных организаций, %</w:t>
      </w:r>
    </w:p>
    <w:p w14:paraId="000000E7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22) доля образовательных организаций, в которых созданы детские интеллектуальные объединения (научное общество учащихся, клуб интеллектуальных игр), от общего числа общеобразовательных организаций, %.</w:t>
      </w:r>
    </w:p>
    <w:p w14:paraId="000000E8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 xml:space="preserve">18) доля обучающихся 1-4 классов, участников программы </w:t>
      </w: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 xml:space="preserve">внеурочной деятельности «Орлята России», от общего числа обучающихся 1-4 классов, составила 20% вовлечено в деятельность 55775 детей. </w:t>
      </w:r>
    </w:p>
    <w:p w14:paraId="000000E9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Данный показатель был введён в 2022 году. В Ульяновской области проект реализуется при активной поддержке регионального о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тделения ФГБОУ «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Росдетцентр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», координаторов проекта «Навигаторы детства 2.0».</w:t>
      </w:r>
    </w:p>
    <w:p w14:paraId="000000EA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рамках реализации федерального проекта «Патриотическое воспитание граждан РФ» на территории Ульяновской области успешно запущена Программа развития социальной активности учащих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ся начальных классов «Орлята России» (далее – программа). Более 700 классных руководителей из 276 общеобразовательных организаций зарегистрировались и принимают участие в данной программе. </w:t>
      </w:r>
    </w:p>
    <w:p w14:paraId="000000EB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Активно включились в проект образовательные организации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Вешкаймско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Старомайнского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Чердаклинского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районов, а также Школы РАН. </w:t>
      </w:r>
    </w:p>
    <w:p w14:paraId="000000E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Наоборот, низкая вовлеченность в проект отмечается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Новоульяновске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Димитровграде,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Карсунском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Цильнинском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районах. </w:t>
      </w:r>
    </w:p>
    <w:p w14:paraId="000000ED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Вместе с тем, участие в программе «Орлята России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» позволяет школе включиться в единое воспитательное пространство российских школ, вовлечь детей в социально-активную деятельность и получить им возможность участия в профильных тематических сменах для участников программы, получить опыт участия в проектно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й, игровой деятельности.</w:t>
      </w:r>
    </w:p>
    <w:p w14:paraId="000000E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 xml:space="preserve">19) доля обучающихся, вовлечённых во всероссийские </w:t>
      </w: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lastRenderedPageBreak/>
        <w:t>природоохранные социально-образовательные проекты «</w:t>
      </w:r>
      <w:proofErr w:type="spellStart"/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Эколята</w:t>
      </w:r>
      <w:proofErr w:type="spellEnd"/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 xml:space="preserve">» и «Молодые защитники Природы», от общего числа обучающихся общеобразовательных организаций, 3 % (3582 учащихся)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2021 г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оду 2340 детей.</w:t>
      </w:r>
    </w:p>
    <w:p w14:paraId="000000E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2022 году региональным оператором движения «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Эколята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» организовано 10 мероприятий, направленных на формирование экологической культуры школьников, привлечение детей к участию в экологических движениях.</w:t>
      </w:r>
    </w:p>
    <w:p w14:paraId="000000F0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Наиболее активно поддерживаются иници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ативы движения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Мелекесском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. Новоспасском,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Новомалыклинском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районах. </w:t>
      </w:r>
    </w:p>
    <w:p w14:paraId="000000F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Низкая активность фиксируется в образовательных организациях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г.Ульяновска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Димитровграда,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, Николаевского, Сурского районов.</w:t>
      </w:r>
    </w:p>
    <w:p w14:paraId="000000F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целом же по с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равнению с 2021 годом, общее число участников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возрасло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но более высокая активность отмечается в дошкольных образовательных организациях. </w:t>
      </w:r>
    </w:p>
    <w:p w14:paraId="000000F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20) доля образовательных организаций, в которых созданы детские объединения «Пост № 1», от общего числа образовательн</w:t>
      </w: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ых организаций, составляет - 52% (201 организации). В 2021 году – 40% (163 организации).</w:t>
      </w:r>
    </w:p>
    <w:p w14:paraId="000000F4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Наиболее широко в деятельность движения вовлечены Новоспасский,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Вешкаймский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Кузоватовский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Тереньгульский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Чердаклинский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районы, где объединения созданы в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подавляющем большинстве школ. Не получили развитие данные объединения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Инзенском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Новомалыклинском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Радищевском,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Старомайнском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, и Сурском районах.</w:t>
      </w:r>
    </w:p>
    <w:p w14:paraId="000000F5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Вместе с тем, наиболее ценные практики деятельности «Поста № 1» имеются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(МБОУ ДЮЦ),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Мелекесс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(СШ № 2 Новая Майна), Новоспасском,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(МБОУ Лицей при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УлГТУ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),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г.Димитровграде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(МБОУ СШ № 17),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Карсунском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районах (</w:t>
      </w:r>
      <w:proofErr w:type="spellStart"/>
      <w:proofErr w:type="gram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Карсунский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 кадетский</w:t>
      </w:r>
      <w:proofErr w:type="gram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корпусе)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(МБОУДО ЦДТ № 2 )</w:t>
      </w:r>
    </w:p>
    <w:p w14:paraId="000000F6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целях развития движения Министерством просвещения и воспитания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Ульяновской области проводится Областной слёт «На посту № 1», победители принимают участие в одноименном всероссийском слете, кроме того, участники данных объединений активно задействованы в военно-патриотических мероприятиях, в том числе в военно-спортив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ных играх «Зарница», «Гвардеец», «Марш Победы», мероприятиях движения «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Юнармия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». </w:t>
      </w:r>
    </w:p>
    <w:p w14:paraId="000000F7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На уровне образовательных организаций данные объединения участвуют в вахтах Памяти, в еженедельном поднятии/</w:t>
      </w:r>
      <w:proofErr w:type="gram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спуске  государственных</w:t>
      </w:r>
      <w:proofErr w:type="gram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флагов. </w:t>
      </w:r>
    </w:p>
    <w:p w14:paraId="000000F8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21) доля образовательных организа</w:t>
      </w: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ций, в которых созданы школьные театры, от общего числа общеобразовательных организаций, 86% (в 2021 году – 100 школ, 25%)</w:t>
      </w:r>
    </w:p>
    <w:p w14:paraId="000000F9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По данным муниципальных образований в 332 школах созданы детские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lastRenderedPageBreak/>
        <w:t>театры, в которых занято 6477 обучающихся.</w:t>
      </w:r>
    </w:p>
    <w:p w14:paraId="000000FA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По поручению президента Р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оссийской Федерации Владимира Путина и в рамках межведомственного взаимодействия между Министерствами культуры и просвещения Российской Федерации в 2022 году значительное внимание уделено развитию школьных театров.</w:t>
      </w:r>
    </w:p>
    <w:p w14:paraId="000000FB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целях координации направления утвержден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а межведомственная дорожная карта Министерства и Министерства искусства и культурной политики Ульяновской области, включающая разработку учебно-методического комплекса, методических рекомендаций по созданию школьных театров, проведение анализа содержания п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рограмм школьных театров, отбор цифрового контента с постановками спектаклей, развитие кадрового потенциала - курсы повышения квалификации (в том числе на базе ВЦХТ и Театрального института имени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Б.Щукина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), повышение уровня материально-технической базы, та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кже предусмотрены различные конкурсы, формы поддержки и гранты проведение мастер-классов с привлечением артистов в образовательных учреждениях города Ульяновска и муниципальных образований Ульяновской области; проведение экскурсий по зданию театра для школ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ьников и участников школьных театров с целью популяризации театрального искусства среди молодежи </w:t>
      </w:r>
    </w:p>
    <w:p w14:paraId="000000F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Учет действующих школьных театров осуществляется в едином реестре ВЦХТ, в который внесены сведения о 260 школьных театрах, куда вовлечены более 5000 обучающих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ся. Большая часть из них находится в сельской местности – около 60%. Таким образом, следует констатировать, что не все образовательные организации внесли данные во всероссийский реестр.</w:t>
      </w:r>
    </w:p>
    <w:p w14:paraId="000000FD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В 2022 году организовано 3 обучающих семинара по созданию и развитию школьных театров, проведено 2 региональных этапа конкурсов: Фестиваля детских и молодежных театральных коллективов «Театральное Приволжье» и Большой творческий фестиваль. </w:t>
      </w:r>
    </w:p>
    <w:p w14:paraId="000000F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Несмотря на то,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что театры созданы в подавляющем большинстве организаций, активность участия в конкурсном движении крайне низка, что подтверждают региональные конкурсы (в среднем 20 участников).</w:t>
      </w:r>
    </w:p>
    <w:p w14:paraId="000000F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Во всех школах удалось создать театральные объединения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Вешкаймском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Майнск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, Новоспасском, Павловском,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Старомайнском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районах. Низкая активность в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районе.</w:t>
      </w:r>
    </w:p>
    <w:p w14:paraId="00000100" w14:textId="77777777" w:rsidR="009E56C7" w:rsidRPr="007D01FC" w:rsidRDefault="009E56C7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</w:p>
    <w:p w14:paraId="0000010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22) доля образовательных организаций, в которых созданы детские интеллектуальные объединения (научное общество учащихся, клуб интеллектуальных игр), от общего ч</w:t>
      </w: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исла общеобразовательных организаций, 27% (105 организаций).</w:t>
      </w:r>
    </w:p>
    <w:p w14:paraId="0000010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b/>
          <w:color w:val="000000"/>
          <w:highlight w:val="white"/>
        </w:rPr>
        <w:t>Показатель введен впервые в 2022 году, в связи с низкими результатами командных интеллектуальных состязаний.</w:t>
      </w:r>
    </w:p>
    <w:p w14:paraId="0000010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соответствии с ФГОС общего образования внеурочной деятельности отведено значимое мес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то в интеллектуальном развитии детей в формировании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метапредметных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компетенций и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метапредметных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знаний, создание 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lastRenderedPageBreak/>
        <w:t xml:space="preserve">современных пространств в системе общего и дополнительного образования («Точки роста»,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кванториумы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и др.) создает условия для </w:t>
      </w:r>
      <w:proofErr w:type="spellStart"/>
      <w:r w:rsidRPr="007D01FC">
        <w:rPr>
          <w:rFonts w:ascii="PT Astra Serif" w:eastAsia="PT Astra Serif" w:hAnsi="PT Astra Serif" w:cs="PT Astra Serif"/>
          <w:color w:val="000000"/>
          <w:highlight w:val="white"/>
        </w:rPr>
        <w:t>интеллекуальных</w:t>
      </w:r>
      <w:proofErr w:type="spellEnd"/>
      <w:r w:rsidRPr="007D01FC">
        <w:rPr>
          <w:rFonts w:ascii="PT Astra Serif" w:eastAsia="PT Astra Serif" w:hAnsi="PT Astra Serif" w:cs="PT Astra Serif"/>
          <w:color w:val="000000"/>
          <w:highlight w:val="white"/>
        </w:rPr>
        <w:t xml:space="preserve"> о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бъединений в школе.</w:t>
      </w:r>
    </w:p>
    <w:p w14:paraId="00000104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color w:val="000000"/>
          <w:highlight w:val="white"/>
        </w:rPr>
        <w:t>В Ульяновской области для выявления и поддержки интеллектуальных объединений проводятся конкурсные мероприятия и фестиваля, успешно в данном направлении работает Региональный модельный центр дополнительного образования Ульяновской облас</w:t>
      </w:r>
      <w:r w:rsidRPr="007D01FC">
        <w:rPr>
          <w:rFonts w:ascii="PT Astra Serif" w:eastAsia="PT Astra Serif" w:hAnsi="PT Astra Serif" w:cs="PT Astra Serif"/>
          <w:color w:val="000000"/>
          <w:highlight w:val="white"/>
        </w:rPr>
        <w:t>ти (региональная научно-практическая конференция обучающихся «Наука. Технологии. Будущее»., областной конкурс «Лучшее детское изобретение», Региональный конкурс-конференция «Шаг в науку»</w:t>
      </w:r>
      <w:r w:rsidRPr="007D01FC">
        <w:rPr>
          <w:rFonts w:ascii="PT Astra Serif" w:eastAsia="PT Astra Serif" w:hAnsi="PT Astra Serif" w:cs="PT Astra Serif"/>
          <w:color w:val="000000"/>
        </w:rPr>
        <w:t>, Ассамблея детских научных сообществ). Под патронатом полномочного пр</w:t>
      </w:r>
      <w:r w:rsidRPr="007D01FC">
        <w:rPr>
          <w:rFonts w:ascii="PT Astra Serif" w:eastAsia="PT Astra Serif" w:hAnsi="PT Astra Serif" w:cs="PT Astra Serif"/>
          <w:color w:val="000000"/>
        </w:rPr>
        <w:t xml:space="preserve">едставителя Президента РФ в ПФО проводится Интеллектуальная олимпиада среди школьников ПФО по 5 направлениям, в том числе игра «Что? Где? Когда?». Вместе с тем, следует отметить, что участие таких объединений в командных видах состязаний проходит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с большим</w:t>
      </w:r>
      <w:r w:rsidRPr="007D01FC">
        <w:rPr>
          <w:rFonts w:ascii="PT Astra Serif" w:eastAsia="PT Astra Serif" w:hAnsi="PT Astra Serif" w:cs="PT Astra Serif"/>
          <w:color w:val="000000"/>
        </w:rPr>
        <w:t>и затруднениям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>, в виду необходимости длительной подготовки детей и преимуществом индивидуальных конкурсных состязаний.</w:t>
      </w:r>
    </w:p>
    <w:p w14:paraId="00000105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23) Доля обучающихся 14 -18 лет, задействованных в творческих мероприятиях (конкурсы, смотры, фестивали, форумы в сфере культуры и искусс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тва муниципального, регионального и всероссийского уровней) от общего числа обучающихся общеобразовательных организаций, по итогам 2022 года </w:t>
      </w:r>
      <w:proofErr w:type="gramStart"/>
      <w:r w:rsidRPr="007D01FC">
        <w:rPr>
          <w:rFonts w:ascii="PT Astra Serif" w:eastAsia="PT Astra Serif" w:hAnsi="PT Astra Serif" w:cs="PT Astra Serif"/>
          <w:b/>
          <w:i/>
          <w:color w:val="000000"/>
        </w:rPr>
        <w:t>составила  36</w:t>
      </w:r>
      <w:proofErr w:type="gramEnd"/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% (44814 детей). </w:t>
      </w:r>
      <w:r w:rsidRPr="007D01FC">
        <w:rPr>
          <w:rFonts w:ascii="PT Astra Serif" w:eastAsia="PT Astra Serif" w:hAnsi="PT Astra Serif" w:cs="PT Astra Serif"/>
          <w:color w:val="000000"/>
        </w:rPr>
        <w:t>Показатель введен первые в 2022 году в рамках межведомственного сотрудничества с Мини</w:t>
      </w:r>
      <w:r w:rsidRPr="007D01FC">
        <w:rPr>
          <w:rFonts w:ascii="PT Astra Serif" w:eastAsia="PT Astra Serif" w:hAnsi="PT Astra Serif" w:cs="PT Astra Serif"/>
          <w:color w:val="000000"/>
        </w:rPr>
        <w:t>стерством молодежного развития Ульяновской области – основного исполнителя мероприятий федерального проекта «Социальная активность» национального проекта «Образование».</w:t>
      </w:r>
    </w:p>
    <w:p w14:paraId="00000106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Ульяновской области созданы благоприятные условия для развития детского творчества: в</w:t>
      </w:r>
      <w:r w:rsidRPr="007D01FC">
        <w:rPr>
          <w:rFonts w:ascii="PT Astra Serif" w:eastAsia="PT Astra Serif" w:hAnsi="PT Astra Serif" w:cs="PT Astra Serif"/>
          <w:color w:val="000000"/>
        </w:rPr>
        <w:t xml:space="preserve"> 2022 году Министерством просвещения и воспитания Ульяновской области организованы региональный этап Большого творческого фестиваля,  региональный этап фестиваля детского фольклора «Наследники традиций», региональный этап Большой олимпиады «Арт-успех», теа</w:t>
      </w:r>
      <w:r w:rsidRPr="007D01FC">
        <w:rPr>
          <w:rFonts w:ascii="PT Astra Serif" w:eastAsia="PT Astra Serif" w:hAnsi="PT Astra Serif" w:cs="PT Astra Serif"/>
          <w:color w:val="000000"/>
        </w:rPr>
        <w:t>тральный фестиваль «Театральное Приволжье», конкурс детского творчества для детей с ОВЗ «Храните детские сердца», региональный этап всероссийского конкурса «Живое слово», конкурс детского художественного творчества «Мама это значит нежность», «Моя семейная</w:t>
      </w:r>
      <w:r w:rsidRPr="007D01FC">
        <w:rPr>
          <w:rFonts w:ascii="PT Astra Serif" w:eastAsia="PT Astra Serif" w:hAnsi="PT Astra Serif" w:cs="PT Astra Serif"/>
          <w:color w:val="000000"/>
        </w:rPr>
        <w:t xml:space="preserve"> реликвия», Во взаимодействии с Министерством искусства и культурной политик</w:t>
      </w:r>
      <w:r w:rsidRPr="007D01FC">
        <w:rPr>
          <w:rFonts w:ascii="PT Astra Serif" w:eastAsia="PT Astra Serif" w:hAnsi="PT Astra Serif" w:cs="PT Astra Serif"/>
        </w:rPr>
        <w:t>и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организованы Региональные дельфийские игры и региональный этап всероссийского конкурса «Живое слово». На уровне муниципалитетов также широко распространена практика проведения тв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орческих конкурсов, особенно популярны открытые конкурсы, организуемые в системе образования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г.Ульяновска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Сенгилея,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Инзенского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 xml:space="preserve">и 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Карсунского</w:t>
      </w:r>
      <w:proofErr w:type="spellEnd"/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районов</w:t>
      </w:r>
    </w:p>
    <w:p w14:paraId="00000107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разрезе муниципальных образований высокая вовлеченность детей в творчество демон</w:t>
      </w:r>
      <w:r w:rsidRPr="007D01FC">
        <w:rPr>
          <w:rFonts w:ascii="PT Astra Serif" w:eastAsia="PT Astra Serif" w:hAnsi="PT Astra Serif" w:cs="PT Astra Serif"/>
          <w:color w:val="000000"/>
        </w:rPr>
        <w:t xml:space="preserve">стрируют: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Карсунский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Мелекесский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Павловский,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Ульяновский районы (доля детей, вовлеченных в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творчество  в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которых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 xml:space="preserve">составляет свыше 60%) и наоборот Николаевский, Новоспасский,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Сурский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районы не дотягивают до региональных показателей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. </w:t>
      </w:r>
    </w:p>
    <w:p w14:paraId="00000108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24) Доля обучающихся, задействованных в волонтерской и добровольческой деятельности от общего числа обучающихся общеобразовательных организаций, по итогам 2022 года составляет 10%, в 2021 году </w:t>
      </w:r>
    </w:p>
    <w:p w14:paraId="00000109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При мониторинге учтены обучающиеся, занятые в детских волонтёрских объединениях. </w:t>
      </w:r>
    </w:p>
    <w:p w14:paraId="0000010A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Для поддержки детских волонтерских объединений Министерством просвещения и воспитания проводятся конкурсы «Волонтер –это звучит гордо», «Волонтер-2022», 2 раза в год проводят</w:t>
      </w:r>
      <w:r w:rsidRPr="007D01FC">
        <w:rPr>
          <w:rFonts w:ascii="PT Astra Serif" w:eastAsia="PT Astra Serif" w:hAnsi="PT Astra Serif" w:cs="PT Astra Serif"/>
          <w:color w:val="000000"/>
        </w:rPr>
        <w:t>ся слеты детских общественных объединений. Значимое место в развитии волонтерского движения в Ульяновской области отводится АНО «Счастливый регион», который инициирует в регионе различного рода волонтерские и добровольческие акции, является объединяющим ре</w:t>
      </w:r>
      <w:r w:rsidRPr="007D01FC">
        <w:rPr>
          <w:rFonts w:ascii="PT Astra Serif" w:eastAsia="PT Astra Serif" w:hAnsi="PT Astra Serif" w:cs="PT Astra Serif"/>
          <w:color w:val="000000"/>
        </w:rPr>
        <w:t xml:space="preserve">сурсом молодёжных движений, деятельность которых связана с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волонтёрством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(Волонтеры Победы, Волонтеры медики, Волонтеры репродуктивного здоровья, Эко-волонтеры, РДШ, ЮНАРМИЯ и др.)</w:t>
      </w:r>
    </w:p>
    <w:p w14:paraId="0000010B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На уровне образовательных организаций координацию волонтёрской деятельности</w:t>
      </w:r>
      <w:r w:rsidRPr="007D01FC">
        <w:rPr>
          <w:rFonts w:ascii="PT Astra Serif" w:eastAsia="PT Astra Serif" w:hAnsi="PT Astra Serif" w:cs="PT Astra Serif"/>
          <w:color w:val="000000"/>
        </w:rPr>
        <w:t xml:space="preserve"> осуществляют вожатые, педагоги-организаторы, а с сентября 2022 года советники директора по воспитанию и развитию с детскими общественными движениями.</w:t>
      </w:r>
    </w:p>
    <w:p w14:paraId="0000010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Больше других в волонтерские отряды вовлечены дети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Новоспасском, Павловском</w:t>
      </w:r>
    </w:p>
    <w:p w14:paraId="0000010D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Низкий уровень демонстрируют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г.Димитровград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Ульяновский,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г.Ульяновск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proofErr w:type="gramStart"/>
      <w:r w:rsidRPr="007D01FC">
        <w:rPr>
          <w:rFonts w:ascii="PT Astra Serif" w:eastAsia="PT Astra Serif" w:hAnsi="PT Astra Serif" w:cs="PT Astra Serif"/>
          <w:color w:val="000000"/>
        </w:rPr>
        <w:t>Старомайнский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 и</w:t>
      </w:r>
      <w:proofErr w:type="gramEnd"/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Сурский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районы</w:t>
      </w:r>
      <w:r w:rsidRPr="007D01FC">
        <w:rPr>
          <w:rFonts w:ascii="PT Astra Serif" w:eastAsia="PT Astra Serif" w:hAnsi="PT Astra Serif" w:cs="PT Astra Serif"/>
          <w:i/>
          <w:color w:val="000000"/>
        </w:rPr>
        <w:t>.</w:t>
      </w:r>
    </w:p>
    <w:p w14:paraId="0000010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25) Доля обучающихся, вовлече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>нных в мероприятия патриотической направленности от общего числа обучающихся общеобразовательных организаций, % по итогам 2022 года составила 98.2%, что осталось неизменным по сравнению 2021 годом.</w:t>
      </w:r>
    </w:p>
    <w:p w14:paraId="0000010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2022 году Министерством во взаимодействии с Министерство</w:t>
      </w:r>
      <w:r w:rsidRPr="007D01FC">
        <w:rPr>
          <w:rFonts w:ascii="PT Astra Serif" w:eastAsia="PT Astra Serif" w:hAnsi="PT Astra Serif" w:cs="PT Astra Serif"/>
          <w:color w:val="000000"/>
        </w:rPr>
        <w:t xml:space="preserve">м молодежного развития Ульяновской области и Министерством искусства и культурной политики Ульяновской области продолжена реализация федерального проекта «Патриотическое воспитание граждан Российской Федерации (Ульяновская область)» на 2020-2024 годы. Для </w:t>
      </w:r>
      <w:r w:rsidRPr="007D01FC">
        <w:rPr>
          <w:rFonts w:ascii="PT Astra Serif" w:eastAsia="PT Astra Serif" w:hAnsi="PT Astra Serif" w:cs="PT Astra Serif"/>
          <w:color w:val="000000"/>
        </w:rPr>
        <w:t>увеличения охвата детей организованы следующие массовые мероприятия:</w:t>
      </w:r>
    </w:p>
    <w:p w14:paraId="00000110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Региональный этап всероссийского проекта «Без срока давности» (свыше 5000 школьников 5-11 классов и 535 студентов);</w:t>
      </w:r>
    </w:p>
    <w:p w14:paraId="0000011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региональный этап военно-спортивной игры «Зарница-2022», с участием 280</w:t>
      </w:r>
      <w:r w:rsidRPr="007D01FC">
        <w:rPr>
          <w:rFonts w:ascii="PT Astra Serif" w:eastAsia="PT Astra Serif" w:hAnsi="PT Astra Serif" w:cs="PT Astra Serif"/>
          <w:color w:val="000000"/>
        </w:rPr>
        <w:t xml:space="preserve"> человек из 20 муниципальных образований;</w:t>
      </w:r>
    </w:p>
    <w:p w14:paraId="0000011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региональный межведомственный проект «Уроки исторической памяти» более 60 тыс. обучающихся 1-11 классов;</w:t>
      </w:r>
    </w:p>
    <w:p w14:paraId="0000011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участие образовательных организаций во всероссийском проекте «Разговоры о важном»;</w:t>
      </w:r>
    </w:p>
    <w:p w14:paraId="00000114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участие в просветительско-</w:t>
      </w:r>
      <w:r w:rsidRPr="007D01FC">
        <w:rPr>
          <w:rFonts w:ascii="PT Astra Serif" w:eastAsia="PT Astra Serif" w:hAnsi="PT Astra Serif" w:cs="PT Astra Serif"/>
          <w:color w:val="000000"/>
        </w:rPr>
        <w:t xml:space="preserve">патриотической акции «Диктант Победы»,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>организовано 76 площадок.</w:t>
      </w:r>
    </w:p>
    <w:p w14:paraId="00000115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участие во Всероссийском образовательном проекте «Парта Героя» - в общеобразовательных организациях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Ульяновского, Николаевского,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Старокулаткинско</w:t>
      </w:r>
      <w:r w:rsidRPr="007D01FC">
        <w:rPr>
          <w:rFonts w:ascii="PT Astra Serif" w:eastAsia="PT Astra Serif" w:hAnsi="PT Astra Serif" w:cs="PT Astra Serif"/>
          <w:color w:val="000000"/>
        </w:rPr>
        <w:t>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Сурского районах Ульяновской области и города Ульяновска торжественно открыты 15 парт Героя, из них 8- ко Дню Героев Отечества в декабре, таким образом за время реализации проекта установлено 78 </w:t>
      </w:r>
      <w:proofErr w:type="gramStart"/>
      <w:r w:rsidRPr="007D01FC">
        <w:rPr>
          <w:rFonts w:ascii="PT Astra Serif" w:eastAsia="PT Astra Serif" w:hAnsi="PT Astra Serif" w:cs="PT Astra Serif"/>
          <w:color w:val="000000"/>
        </w:rPr>
        <w:t>парт .</w:t>
      </w:r>
      <w:proofErr w:type="gramEnd"/>
    </w:p>
    <w:p w14:paraId="00000116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Организованы региональные мероприятия: Неделя откр</w:t>
      </w:r>
      <w:r w:rsidRPr="007D01FC">
        <w:rPr>
          <w:rFonts w:ascii="PT Astra Serif" w:eastAsia="PT Astra Serif" w:hAnsi="PT Astra Serif" w:cs="PT Astra Serif"/>
          <w:color w:val="000000"/>
        </w:rPr>
        <w:t>ытий из истории Симбирского-Ульяновского края, приуроченные ко дню создания Ульяновской области (126087 обучающихся); Месячник героико-патриотической и оборонно-массовой работы на территории Ульяновской области (организовано 1000 мероприятий с участием бол</w:t>
      </w:r>
      <w:r w:rsidRPr="007D01FC">
        <w:rPr>
          <w:rFonts w:ascii="PT Astra Serif" w:eastAsia="PT Astra Serif" w:hAnsi="PT Astra Serif" w:cs="PT Astra Serif"/>
          <w:color w:val="000000"/>
        </w:rPr>
        <w:t>ее 180 тысяч школьников и студентов, что в несколько раз превышает уровень предыдущего года (около 100 различных мероприятий и 6000 участников); VIII областной слёт «На Посту № 1», посвящённый Дню победы русских воинов князя Александра Невского над немецки</w:t>
      </w:r>
      <w:r w:rsidRPr="007D01FC">
        <w:rPr>
          <w:rFonts w:ascii="PT Astra Serif" w:eastAsia="PT Astra Serif" w:hAnsi="PT Astra Serif" w:cs="PT Astra Serif"/>
          <w:color w:val="000000"/>
        </w:rPr>
        <w:t>ми рыцарями на Чудском озере. В Слёте приняли участие 25 команд (200 обучающихся 6-11 классов общеобразовательных организаций, организаций дополнительного образования из 17 муниципальных образований Ульяновской области (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г.г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. Ульяновск,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Новоульяновск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</w:t>
      </w:r>
      <w:r w:rsidRPr="007D01FC">
        <w:rPr>
          <w:rFonts w:ascii="PT Astra Serif" w:eastAsia="PT Astra Serif" w:hAnsi="PT Astra Serif" w:cs="PT Astra Serif"/>
          <w:color w:val="000000"/>
        </w:rPr>
        <w:t>ймский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Цильнинский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Старокулаткинский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Павловский,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Мелекесский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Тереньгульский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Ульяновский,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Сурский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Сенгилеевский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районы); Областной смотр строя и песни, посвящё</w:t>
      </w:r>
      <w:r w:rsidRPr="007D01FC">
        <w:rPr>
          <w:rFonts w:ascii="PT Astra Serif" w:eastAsia="PT Astra Serif" w:hAnsi="PT Astra Serif" w:cs="PT Astra Serif"/>
          <w:color w:val="000000"/>
        </w:rPr>
        <w:t xml:space="preserve">нный 77-летию Победы в Великой Отечественной войне в г. Ульяновске с участием 500 школьников из 22 муниципальных образований региона. </w:t>
      </w:r>
    </w:p>
    <w:p w14:paraId="00000117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26) Доля обучающихся, вовлеченных в мероприятия всероссийского проекта «Культура для школьников» от общего числа обучающи</w:t>
      </w:r>
      <w:r w:rsidRPr="007D01FC">
        <w:rPr>
          <w:rFonts w:ascii="PT Astra Serif" w:eastAsia="PT Astra Serif" w:hAnsi="PT Astra Serif" w:cs="PT Astra Serif"/>
          <w:b/>
          <w:i/>
          <w:color w:val="000000"/>
        </w:rPr>
        <w:t>хся общеобразовательных организаций, по итогам 2022 года составила 58%.</w:t>
      </w:r>
    </w:p>
    <w:p w14:paraId="00000118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Наиболее активно вовлечены в проект обучающиеся школ</w:t>
      </w:r>
      <w:r w:rsidRPr="007D01FC">
        <w:rPr>
          <w:rFonts w:ascii="PT Astra Serif" w:eastAsia="PT Astra Serif" w:hAnsi="PT Astra Serif" w:cs="PT Astra Serif"/>
          <w:color w:val="000000"/>
        </w:rPr>
        <w:br/>
        <w:t xml:space="preserve"> г. Димитровграда,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Майнский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 Павловский,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Сурский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Ульяновский районы.</w:t>
      </w:r>
    </w:p>
    <w:p w14:paraId="00000119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Низкий уровень включенност</w:t>
      </w:r>
      <w:r w:rsidRPr="007D01FC">
        <w:rPr>
          <w:rFonts w:ascii="PT Astra Serif" w:eastAsia="PT Astra Serif" w:hAnsi="PT Astra Serif" w:cs="PT Astra Serif"/>
          <w:color w:val="000000"/>
        </w:rPr>
        <w:t xml:space="preserve">и в проект фиксируется в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Чердаклинском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Цильнинском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Николаевском,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Мелекесском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Инзенском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Барышском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районах.</w:t>
      </w:r>
    </w:p>
    <w:p w14:paraId="0000011A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период с ноября по декабрь 2022 года на портале «Культура для школьников» зарегистрировались 17 850 школьников Ульяновской области из 322 образ</w:t>
      </w:r>
      <w:r w:rsidRPr="007D01FC">
        <w:rPr>
          <w:rFonts w:ascii="PT Astra Serif" w:eastAsia="PT Astra Serif" w:hAnsi="PT Astra Serif" w:cs="PT Astra Serif"/>
          <w:color w:val="000000"/>
        </w:rPr>
        <w:t xml:space="preserve">овательных организаций. Участниками межведомственного проекта «Пушкинская карта» стали 97132 обучающихся, что составило 52% от всех потенциальных пользователей карты. </w:t>
      </w:r>
    </w:p>
    <w:p w14:paraId="0000011B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 рамках проекта организовано участие школьников региона во всероссийских акциях: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Киноу</w:t>
      </w:r>
      <w:r w:rsidRPr="007D01FC">
        <w:rPr>
          <w:rFonts w:ascii="PT Astra Serif" w:eastAsia="PT Astra Serif" w:hAnsi="PT Astra Serif" w:cs="PT Astra Serif"/>
          <w:color w:val="000000"/>
        </w:rPr>
        <w:t>роки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в школах России», онлайн-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квест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«Традиции народов России», «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КиноЛето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», «Моя любимая сказка», «Культурная суббота». «Танцы народов России детям».</w:t>
      </w:r>
    </w:p>
    <w:p w14:paraId="0000011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Наиболее масштабно прошла акция «Культурный марафон». Всего в ней приняло участие свыше 20 тыс. учащихся (в</w:t>
      </w:r>
      <w:r w:rsidRPr="007D01FC">
        <w:rPr>
          <w:rFonts w:ascii="PT Astra Serif" w:eastAsia="PT Astra Serif" w:hAnsi="PT Astra Serif" w:cs="PT Astra Serif"/>
          <w:color w:val="000000"/>
        </w:rPr>
        <w:t xml:space="preserve"> 2019 году – 14000, 2020 - 17123, 2021 </w:t>
      </w:r>
      <w:r w:rsidRPr="007D01FC">
        <w:rPr>
          <w:rFonts w:ascii="PT Astra Serif" w:eastAsia="PT Astra Serif" w:hAnsi="PT Astra Serif" w:cs="PT Astra Serif"/>
          <w:color w:val="000000"/>
        </w:rPr>
        <w:lastRenderedPageBreak/>
        <w:t>- порядка 20 тыс., 2022- 18585), педагогов, а также родителей.</w:t>
      </w:r>
    </w:p>
    <w:p w14:paraId="0000011D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Для продвижения проекта «Культурный дневник школьника», организован первый региональный конкурс «Лучший культурный дневник школьника Ульяновской области»,</w:t>
      </w:r>
      <w:r w:rsidRPr="007D01FC">
        <w:rPr>
          <w:rFonts w:ascii="PT Astra Serif" w:eastAsia="PT Astra Serif" w:hAnsi="PT Astra Serif" w:cs="PT Astra Serif"/>
          <w:color w:val="000000"/>
        </w:rPr>
        <w:t xml:space="preserve"> с участием свыше 500 детей и подростков. Самыми активными участниками проекта в учебном году 2021-2022 стали школьники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Вешкаймского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Николаевского,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Радищевского,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Сенгилеевского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>, районов Ульяновской об</w:t>
      </w:r>
      <w:r w:rsidRPr="007D01FC">
        <w:rPr>
          <w:rFonts w:ascii="PT Astra Serif" w:eastAsia="PT Astra Serif" w:hAnsi="PT Astra Serif" w:cs="PT Astra Serif"/>
          <w:color w:val="000000"/>
        </w:rPr>
        <w:t xml:space="preserve">ласти и городов Димитровграда и Ульяновска. </w:t>
      </w:r>
    </w:p>
    <w:p w14:paraId="0000011E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>27) Доля участников школьных этапов общественных проектов Приволжского федерального округа от общего числа обучающихся общеобразовательных организаций, по итогам 2022 года составил 1%</w:t>
      </w:r>
    </w:p>
    <w:p w14:paraId="0000011F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Под патронатом Аппарата полномочного представителя Президента </w:t>
      </w:r>
      <w:r w:rsidRPr="007D01FC">
        <w:rPr>
          <w:rFonts w:ascii="PT Astra Serif" w:eastAsia="PT Astra Serif" w:hAnsi="PT Astra Serif" w:cs="PT Astra Serif"/>
          <w:color w:val="000000"/>
        </w:rPr>
        <w:t>России в Приволжском федеральном округе для школьников реализуются следующие проекты:</w:t>
      </w:r>
    </w:p>
    <w:p w14:paraId="00000120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«Герои Отечества», юнармейский оборонно-спортивный лагерь ПФО «Гвардеец», юнармейская военно-спортивная игра</w:t>
      </w:r>
      <w:r w:rsidRPr="007D01FC">
        <w:rPr>
          <w:rFonts w:ascii="PT Astra Serif" w:eastAsia="PT Astra Serif" w:hAnsi="PT Astra Serif" w:cs="PT Astra Serif"/>
          <w:color w:val="000000"/>
        </w:rPr>
        <w:t xml:space="preserve"> «Зарница Поволжья», интеллектуальная олимпиада ПФО среди школьников, Фестиваль «Театральное Приволжье». Оргкомитетом проекта поставлена задача перед регионами обеспечить массовое участие детей в школьных этапах проектов.</w:t>
      </w:r>
    </w:p>
    <w:p w14:paraId="00000121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Во избежание дублирования детей-уч</w:t>
      </w:r>
      <w:r w:rsidRPr="007D01FC">
        <w:rPr>
          <w:rFonts w:ascii="PT Astra Serif" w:eastAsia="PT Astra Serif" w:hAnsi="PT Astra Serif" w:cs="PT Astra Serif"/>
          <w:color w:val="000000"/>
        </w:rPr>
        <w:t>астников различных проектов за единицу расчета взято среднее число участников по всем конкурсным мероприятиям.</w:t>
      </w:r>
    </w:p>
    <w:p w14:paraId="00000122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>Наиболее активными по организации участия детей на школьном этапе стали образовательные организации следующих муниципальных образований:</w:t>
      </w:r>
    </w:p>
    <w:p w14:paraId="00000123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Новоульяновск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Базарносызганский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Барышский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Кузоватовский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Мелекесский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Новомалыклинский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районы.</w:t>
      </w:r>
    </w:p>
    <w:p w14:paraId="00000124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color w:val="000000"/>
        </w:rPr>
        <w:t xml:space="preserve">Наоборот, практически не участвовали в проектах школы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Карсунского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, Николаевского, Новоспасского и </w:t>
      </w:r>
      <w:proofErr w:type="spellStart"/>
      <w:r w:rsidRPr="007D01FC">
        <w:rPr>
          <w:rFonts w:ascii="PT Astra Serif" w:eastAsia="PT Astra Serif" w:hAnsi="PT Astra Serif" w:cs="PT Astra Serif"/>
          <w:color w:val="000000"/>
        </w:rPr>
        <w:t>Старомайнского</w:t>
      </w:r>
      <w:proofErr w:type="spellEnd"/>
      <w:r w:rsidRPr="007D01FC">
        <w:rPr>
          <w:rFonts w:ascii="PT Astra Serif" w:eastAsia="PT Astra Serif" w:hAnsi="PT Astra Serif" w:cs="PT Astra Serif"/>
          <w:color w:val="000000"/>
        </w:rPr>
        <w:t xml:space="preserve"> районов.</w:t>
      </w:r>
    </w:p>
    <w:p w14:paraId="0000012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  <w:u w:val="single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  <w:u w:val="single"/>
        </w:rPr>
        <w:t>Рекомендации руководителям органов уп</w:t>
      </w:r>
      <w:r w:rsidRPr="007D01FC">
        <w:rPr>
          <w:rFonts w:ascii="PT Astra Serif" w:eastAsia="PT Astra Serif" w:hAnsi="PT Astra Serif" w:cs="PT Astra Serif"/>
          <w:b/>
          <w:i/>
          <w:color w:val="000000"/>
          <w:u w:val="single"/>
        </w:rPr>
        <w:t>равления образованием:</w:t>
      </w:r>
    </w:p>
    <w:p w14:paraId="00000126" w14:textId="77777777" w:rsidR="009E56C7" w:rsidRPr="007D01FC" w:rsidRDefault="00CF6B2B" w:rsidP="007D01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для увеличения охвата подростков, участников творческих конкурсов:</w:t>
      </w:r>
    </w:p>
    <w:p w14:paraId="00000127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определить организации –муниципальных операторов творческих конкурсов, которые проводятся как в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г.Ульяновске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>, так и в близлежащих муниципалитетах;</w:t>
      </w:r>
    </w:p>
    <w:p w14:paraId="00000128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изучить возможности дистанционных конкурсов, конкурсов, которые проводятся в очно-заочном формате;</w:t>
      </w:r>
    </w:p>
    <w:p w14:paraId="00000129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 районам с малой численностью детского населения изучить опыт районов, также малочисленных, но имеющих высокий показатель вовлеченности детей;</w:t>
      </w:r>
    </w:p>
    <w:p w14:paraId="0000012A" w14:textId="77777777" w:rsidR="009E56C7" w:rsidRPr="007D01FC" w:rsidRDefault="00CF6B2B" w:rsidP="007D01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Для увеличения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 числа детей, занятых волонтерской деятельностью:</w:t>
      </w:r>
    </w:p>
    <w:p w14:paraId="0000012B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 организовать встречи с представителями </w:t>
      </w:r>
      <w:proofErr w:type="gramStart"/>
      <w:r w:rsidRPr="007D01FC">
        <w:rPr>
          <w:rFonts w:ascii="PT Astra Serif" w:eastAsia="PT Astra Serif" w:hAnsi="PT Astra Serif" w:cs="PT Astra Serif"/>
          <w:i/>
          <w:color w:val="000000"/>
        </w:rPr>
        <w:t>муниципальных  волонтерский</w:t>
      </w:r>
      <w:proofErr w:type="gram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организаций для определения дополнительных возможностей вовлечения детей в волонтёрскую деятельность;</w:t>
      </w:r>
    </w:p>
    <w:p w14:paraId="0000012C" w14:textId="77777777" w:rsidR="009E56C7" w:rsidRPr="007D01FC" w:rsidRDefault="00CF6B2B" w:rsidP="007D0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lastRenderedPageBreak/>
        <w:t xml:space="preserve"> принять меры, направленные на повыш</w:t>
      </w: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ение уровня мотивации обучающихся к участию в волонтерской деятельности, в управлении школой, в проектировании коллективной творческой деятельности, наставничеству среди обучающихся.</w:t>
      </w:r>
    </w:p>
    <w:p w14:paraId="0000012D" w14:textId="77777777" w:rsidR="009E56C7" w:rsidRPr="007D01FC" w:rsidRDefault="00CF6B2B" w:rsidP="007D01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 xml:space="preserve">В целях увеличения общеобразовательных организаций, где действуют объединений «Пост № 1 определить координатора в муниципалитетах для развития данных объединений, используя опыт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Кузоватовского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 xml:space="preserve"> района.</w:t>
      </w:r>
    </w:p>
    <w:p w14:paraId="0000012E" w14:textId="77777777" w:rsidR="009E56C7" w:rsidRPr="007D01FC" w:rsidRDefault="00CF6B2B" w:rsidP="007D01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hAnsi="PT Astra Serif" w:cs="Times New Roman"/>
          <w:i/>
          <w:color w:val="000000"/>
        </w:rPr>
        <w:t xml:space="preserve">В целях поддержки и развития детских интеллектуальных, </w:t>
      </w:r>
      <w:r w:rsidRPr="007D01FC">
        <w:rPr>
          <w:rFonts w:ascii="PT Astra Serif" w:hAnsi="PT Astra Serif" w:cs="Times New Roman"/>
          <w:i/>
          <w:color w:val="000000"/>
        </w:rPr>
        <w:t>патриотических объединений, театральных объединений организовать школьные и муниципальные этапы</w:t>
      </w:r>
      <w:r w:rsidRPr="007D01FC">
        <w:rPr>
          <w:rFonts w:ascii="PT Astra Serif" w:hAnsi="PT Astra Serif" w:cs="Times New Roman"/>
          <w:color w:val="000000"/>
        </w:rPr>
        <w:t xml:space="preserve"> </w:t>
      </w:r>
      <w:r w:rsidRPr="007D01FC">
        <w:rPr>
          <w:rFonts w:ascii="PT Astra Serif" w:hAnsi="PT Astra Serif" w:cs="Times New Roman"/>
          <w:i/>
          <w:color w:val="000000"/>
        </w:rPr>
        <w:t>общественных проектов Приволжского федерального округа, других региональных конкурсных мероприятий с командным участием.</w:t>
      </w:r>
    </w:p>
    <w:p w14:paraId="0000012F" w14:textId="77777777" w:rsidR="009E56C7" w:rsidRPr="007D01FC" w:rsidRDefault="00CF6B2B" w:rsidP="007D01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0" w:firstLine="720"/>
        <w:jc w:val="both"/>
        <w:rPr>
          <w:rFonts w:ascii="PT Astra Serif" w:eastAsia="PT Astra Serif" w:hAnsi="PT Astra Serif" w:cs="PT Astra Serif"/>
          <w:color w:val="000000"/>
          <w:highlight w:val="white"/>
        </w:rPr>
      </w:pPr>
      <w:r w:rsidRPr="007D01FC">
        <w:rPr>
          <w:rFonts w:ascii="PT Astra Serif" w:hAnsi="PT Astra Serif" w:cs="Times New Roman"/>
          <w:i/>
          <w:color w:val="000000"/>
        </w:rPr>
        <w:t xml:space="preserve">Всем муниципальным образованиям рекомендуется организовать активное участие обучающихся в «Марше Победы» и «Зарнице», увеличив общее количество участников на муниципальном этапе. За пример взять опыт работы </w:t>
      </w:r>
      <w:proofErr w:type="spellStart"/>
      <w:r w:rsidRPr="007D01FC">
        <w:rPr>
          <w:rFonts w:ascii="PT Astra Serif" w:hAnsi="PT Astra Serif" w:cs="Times New Roman"/>
          <w:i/>
          <w:color w:val="000000"/>
        </w:rPr>
        <w:t>Майнского</w:t>
      </w:r>
      <w:proofErr w:type="spellEnd"/>
      <w:r w:rsidRPr="007D01FC">
        <w:rPr>
          <w:rFonts w:ascii="PT Astra Serif" w:hAnsi="PT Astra Serif" w:cs="Times New Roman"/>
          <w:i/>
          <w:color w:val="000000"/>
        </w:rPr>
        <w:t xml:space="preserve">, </w:t>
      </w:r>
      <w:proofErr w:type="spellStart"/>
      <w:r w:rsidRPr="007D01FC">
        <w:rPr>
          <w:rFonts w:ascii="PT Astra Serif" w:hAnsi="PT Astra Serif" w:cs="Times New Roman"/>
          <w:i/>
          <w:color w:val="000000"/>
        </w:rPr>
        <w:t>Старомайнского</w:t>
      </w:r>
      <w:proofErr w:type="spellEnd"/>
      <w:r w:rsidRPr="007D01FC">
        <w:rPr>
          <w:rFonts w:ascii="PT Astra Serif" w:hAnsi="PT Astra Serif" w:cs="Times New Roman"/>
          <w:i/>
          <w:color w:val="000000"/>
        </w:rPr>
        <w:t xml:space="preserve">, </w:t>
      </w:r>
      <w:proofErr w:type="spellStart"/>
      <w:r w:rsidRPr="007D01FC">
        <w:rPr>
          <w:rFonts w:ascii="PT Astra Serif" w:hAnsi="PT Astra Serif" w:cs="Times New Roman"/>
          <w:i/>
          <w:color w:val="000000"/>
        </w:rPr>
        <w:t>Кузоватовского</w:t>
      </w:r>
      <w:proofErr w:type="spellEnd"/>
      <w:r w:rsidRPr="007D01FC">
        <w:rPr>
          <w:rFonts w:ascii="PT Astra Serif" w:hAnsi="PT Astra Serif" w:cs="Times New Roman"/>
          <w:i/>
          <w:color w:val="000000"/>
        </w:rPr>
        <w:t xml:space="preserve">, </w:t>
      </w:r>
      <w:proofErr w:type="spellStart"/>
      <w:r w:rsidRPr="007D01FC">
        <w:rPr>
          <w:rFonts w:ascii="PT Astra Serif" w:hAnsi="PT Astra Serif" w:cs="Times New Roman"/>
          <w:i/>
          <w:color w:val="000000"/>
        </w:rPr>
        <w:t>Новома</w:t>
      </w:r>
      <w:r w:rsidRPr="007D01FC">
        <w:rPr>
          <w:rFonts w:ascii="PT Astra Serif" w:hAnsi="PT Astra Serif" w:cs="Times New Roman"/>
          <w:i/>
          <w:color w:val="000000"/>
        </w:rPr>
        <w:t>лыклинского</w:t>
      </w:r>
      <w:proofErr w:type="spellEnd"/>
      <w:r w:rsidRPr="007D01FC">
        <w:rPr>
          <w:rFonts w:ascii="PT Astra Serif" w:hAnsi="PT Astra Serif" w:cs="Times New Roman"/>
          <w:i/>
          <w:color w:val="000000"/>
        </w:rPr>
        <w:t xml:space="preserve"> и Радищевского районов.</w:t>
      </w:r>
    </w:p>
    <w:p w14:paraId="00000130" w14:textId="77777777" w:rsidR="009E56C7" w:rsidRPr="007D01FC" w:rsidRDefault="00CF6B2B" w:rsidP="007D01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Проработать вопрос об обеспечении вовлеченности детей и педагогов в мероприятия регионального плана, обеспечивающих условия для развития системы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межпоколенческого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взаимодействия и обеспечения преемственности поколений, п</w:t>
      </w:r>
      <w:r w:rsidRPr="007D01FC">
        <w:rPr>
          <w:rFonts w:ascii="PT Astra Serif" w:eastAsia="PT Astra Serif" w:hAnsi="PT Astra Serif" w:cs="PT Astra Serif"/>
          <w:i/>
          <w:color w:val="000000"/>
        </w:rPr>
        <w:t>оддержки общественных инициатив и проектов, направленных на гражданское и патриотическое воспитание детей и молодежи в рамках реализации мероприятий федерального проекта «Патриотическое воспитание граждан Российской Федерации» национального проекта «Образо</w:t>
      </w:r>
      <w:r w:rsidRPr="007D01FC">
        <w:rPr>
          <w:rFonts w:ascii="PT Astra Serif" w:eastAsia="PT Astra Serif" w:hAnsi="PT Astra Serif" w:cs="PT Astra Serif"/>
          <w:i/>
          <w:color w:val="000000"/>
        </w:rPr>
        <w:t>вание» на 2023 год.</w:t>
      </w:r>
    </w:p>
    <w:p w14:paraId="00000131" w14:textId="77777777" w:rsidR="009E56C7" w:rsidRPr="007D01FC" w:rsidRDefault="00CF6B2B" w:rsidP="007D01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 xml:space="preserve">Во взаимодействии с управлениями культуры организовать мероприятия с классными руководителями и обучающимися общеобразовательных организаций с привлечением волонтёров культуры для организации участия </w:t>
      </w:r>
      <w:r w:rsidRPr="007D01FC">
        <w:rPr>
          <w:rFonts w:ascii="PT Astra Serif" w:hAnsi="PT Astra Serif" w:cs="Times New Roman"/>
          <w:color w:val="000000"/>
        </w:rPr>
        <w:t xml:space="preserve">по популяризации </w:t>
      </w:r>
      <w:r w:rsidRPr="007D01FC">
        <w:rPr>
          <w:rFonts w:ascii="PT Astra Serif" w:eastAsia="PT Astra Serif" w:hAnsi="PT Astra Serif" w:cs="PT Astra Serif"/>
          <w:i/>
          <w:color w:val="000000"/>
        </w:rPr>
        <w:t>проекта «Культура д</w:t>
      </w:r>
      <w:r w:rsidRPr="007D01FC">
        <w:rPr>
          <w:rFonts w:ascii="PT Astra Serif" w:eastAsia="PT Astra Serif" w:hAnsi="PT Astra Serif" w:cs="PT Astra Serif"/>
          <w:i/>
          <w:color w:val="000000"/>
        </w:rPr>
        <w:t>ля школьников</w:t>
      </w:r>
      <w:proofErr w:type="gramStart"/>
      <w:r w:rsidRPr="007D01FC">
        <w:rPr>
          <w:rFonts w:ascii="PT Astra Serif" w:eastAsia="PT Astra Serif" w:hAnsi="PT Astra Serif" w:cs="PT Astra Serif"/>
          <w:i/>
          <w:color w:val="000000"/>
        </w:rPr>
        <w:t>» ,</w:t>
      </w:r>
      <w:proofErr w:type="gram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в том числе с использованием Пушкинской карты;</w:t>
      </w:r>
    </w:p>
    <w:p w14:paraId="00000132" w14:textId="77777777" w:rsidR="009E56C7" w:rsidRPr="007D01FC" w:rsidRDefault="00CF6B2B" w:rsidP="007D01F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Во взаимодействии с управлениями культуры муниципальных образований и при содействии организаций дополнительного образования детей проработать вопросы создания школьных театров в муниципальных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 образованиях: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Кузоватовском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Старокулаткинский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,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Сурский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цильнинский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и </w:t>
      </w:r>
      <w:proofErr w:type="spellStart"/>
      <w:r w:rsidRPr="007D01FC">
        <w:rPr>
          <w:rFonts w:ascii="PT Astra Serif" w:eastAsia="PT Astra Serif" w:hAnsi="PT Astra Serif" w:cs="PT Astra Serif"/>
          <w:i/>
          <w:color w:val="000000"/>
        </w:rPr>
        <w:t>Чердаклинский</w:t>
      </w:r>
      <w:proofErr w:type="spellEnd"/>
      <w:r w:rsidRPr="007D01FC">
        <w:rPr>
          <w:rFonts w:ascii="PT Astra Serif" w:eastAsia="PT Astra Serif" w:hAnsi="PT Astra Serif" w:cs="PT Astra Serif"/>
          <w:i/>
          <w:color w:val="000000"/>
        </w:rPr>
        <w:t xml:space="preserve"> районы.</w:t>
      </w:r>
    </w:p>
    <w:p w14:paraId="00000133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b/>
          <w:i/>
          <w:color w:val="000000"/>
        </w:rPr>
        <w:t xml:space="preserve">Задачи на 2023 год: </w:t>
      </w:r>
    </w:p>
    <w:p w14:paraId="00000134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</w:p>
    <w:p w14:paraId="00000135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1.</w:t>
      </w:r>
      <w:r w:rsidRPr="007D01FC">
        <w:rPr>
          <w:rFonts w:ascii="PT Astra Serif" w:eastAsia="PT Astra Serif" w:hAnsi="PT Astra Serif" w:cs="PT Astra Serif"/>
          <w:i/>
          <w:color w:val="000000"/>
        </w:rPr>
        <w:tab/>
        <w:t>Увеличить долю обучающихся 14-18 лет, участников проекта «Пушкинская карта» до 80 %;</w:t>
      </w:r>
    </w:p>
    <w:p w14:paraId="00000136" w14:textId="77777777" w:rsidR="009E56C7" w:rsidRPr="007D01FC" w:rsidRDefault="00CF6B2B" w:rsidP="007D01F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2.</w:t>
      </w:r>
      <w:r w:rsidRPr="007D01FC">
        <w:rPr>
          <w:rFonts w:ascii="PT Astra Serif" w:eastAsia="PT Astra Serif" w:hAnsi="PT Astra Serif" w:cs="PT Astra Serif"/>
          <w:i/>
          <w:color w:val="000000"/>
        </w:rPr>
        <w:tab/>
      </w:r>
      <w:r w:rsidRPr="007D01FC">
        <w:rPr>
          <w:rFonts w:ascii="PT Astra Serif" w:eastAsia="PT Astra Serif" w:hAnsi="PT Astra Serif" w:cs="PT Astra Serif"/>
          <w:i/>
          <w:color w:val="000000"/>
        </w:rPr>
        <w:t>Увеличить долю школ, где созданы театральные объединения, в соответствии с межведомственной Дорожной картой по развитию школьных театров в 2023 году до 90 %.</w:t>
      </w:r>
    </w:p>
    <w:p w14:paraId="00000137" w14:textId="77777777" w:rsidR="009E56C7" w:rsidRPr="007D01FC" w:rsidRDefault="00CF6B2B" w:rsidP="007D01F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Министерству просвещения и воспитания Ульяновской области:</w:t>
      </w:r>
    </w:p>
    <w:p w14:paraId="00000138" w14:textId="77777777" w:rsidR="009E56C7" w:rsidRPr="007D01FC" w:rsidRDefault="00CF6B2B" w:rsidP="007D01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lastRenderedPageBreak/>
        <w:t xml:space="preserve">В рамках августовского форума организовать работу дискуссионной площадки по тематике развития детских общественных движений и органов ученического самоуправления; </w:t>
      </w:r>
    </w:p>
    <w:p w14:paraId="00000139" w14:textId="77777777" w:rsidR="009E56C7" w:rsidRPr="007D01FC" w:rsidRDefault="00CF6B2B" w:rsidP="007D01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рамках августовского форума организовать работу дискуссионных площадок по тематикам развития</w:t>
      </w:r>
      <w:r w:rsidRPr="007D01FC">
        <w:rPr>
          <w:rFonts w:ascii="PT Astra Serif" w:eastAsia="PT Astra Serif" w:hAnsi="PT Astra Serif" w:cs="PT Astra Serif"/>
          <w:i/>
          <w:color w:val="000000"/>
        </w:rPr>
        <w:t xml:space="preserve"> театральных объединений и использования Пушкинской карты с привлечением Министерства искусства и культурной политики Ульяновской области.</w:t>
      </w:r>
    </w:p>
    <w:p w14:paraId="0000013A" w14:textId="77777777" w:rsidR="009E56C7" w:rsidRPr="007D01FC" w:rsidRDefault="00CF6B2B" w:rsidP="007D01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</w:rPr>
        <w:t>Организовать обучающие мероприятия с участием специалистов в области воспитания по тематике патриотического и военно-</w:t>
      </w:r>
      <w:r w:rsidRPr="007D01FC">
        <w:rPr>
          <w:rFonts w:ascii="PT Astra Serif" w:eastAsia="PT Astra Serif" w:hAnsi="PT Astra Serif" w:cs="PT Astra Serif"/>
          <w:i/>
          <w:color w:val="000000"/>
        </w:rPr>
        <w:t>патриотического воспитания.</w:t>
      </w:r>
    </w:p>
    <w:p w14:paraId="0000013B" w14:textId="77777777" w:rsidR="009E56C7" w:rsidRPr="007D01FC" w:rsidRDefault="00CF6B2B" w:rsidP="007D01FC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Продолжить реализацию мероприятия «Создание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ребён</w:t>
      </w:r>
      <w:r w:rsidRPr="007D01FC">
        <w:rPr>
          <w:rFonts w:ascii="PT Astra Serif" w:eastAsia="PT Astra Serif" w:hAnsi="PT Astra Serif" w:cs="PT Astra Serif"/>
          <w:i/>
          <w:color w:val="000000"/>
          <w:highlight w:val="white"/>
        </w:rPr>
        <w:t>ка» национального проекта «Образование» в 2023 году на территории Ульяновской области по приоритетным направлениям воспитания;</w:t>
      </w:r>
    </w:p>
    <w:p w14:paraId="0000013C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</w:p>
    <w:bookmarkEnd w:id="0"/>
    <w:p w14:paraId="0000013D" w14:textId="77777777" w:rsidR="009E56C7" w:rsidRPr="007D01FC" w:rsidRDefault="009E56C7" w:rsidP="007D01F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-3" w:right="-284" w:firstLineChars="0" w:firstLine="720"/>
        <w:jc w:val="both"/>
        <w:rPr>
          <w:rFonts w:ascii="PT Astra Serif" w:eastAsia="PT Astra Serif" w:hAnsi="PT Astra Serif" w:cs="PT Astra Serif"/>
          <w:color w:val="000000"/>
        </w:rPr>
      </w:pPr>
    </w:p>
    <w:sectPr w:rsidR="009E56C7" w:rsidRPr="007D01FC">
      <w:headerReference w:type="default" r:id="rId1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05D6" w14:textId="77777777" w:rsidR="00CF6B2B" w:rsidRDefault="00CF6B2B">
      <w:pPr>
        <w:spacing w:line="240" w:lineRule="auto"/>
        <w:ind w:left="0" w:hanging="3"/>
      </w:pPr>
      <w:r>
        <w:separator/>
      </w:r>
    </w:p>
  </w:endnote>
  <w:endnote w:type="continuationSeparator" w:id="0">
    <w:p w14:paraId="3748EE2E" w14:textId="77777777" w:rsidR="00CF6B2B" w:rsidRDefault="00CF6B2B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A01FA" w14:textId="77777777" w:rsidR="00CF6B2B" w:rsidRDefault="00CF6B2B">
      <w:pPr>
        <w:spacing w:line="240" w:lineRule="auto"/>
        <w:ind w:left="0" w:hanging="3"/>
      </w:pPr>
      <w:r>
        <w:separator/>
      </w:r>
    </w:p>
  </w:footnote>
  <w:footnote w:type="continuationSeparator" w:id="0">
    <w:p w14:paraId="509213CB" w14:textId="77777777" w:rsidR="00CF6B2B" w:rsidRDefault="00CF6B2B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E" w14:textId="63D95572" w:rsidR="009E56C7" w:rsidRDefault="00CF6B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 w:rsidR="0035066F">
      <w:rPr>
        <w:rFonts w:cs="Times New Roman"/>
        <w:color w:val="000000"/>
      </w:rPr>
      <w:fldChar w:fldCharType="separate"/>
    </w:r>
    <w:r w:rsidR="007D01FC">
      <w:rPr>
        <w:rFonts w:cs="Times New Roman"/>
        <w:noProof/>
        <w:color w:val="000000"/>
      </w:rPr>
      <w:t>26</w:t>
    </w:r>
    <w:r>
      <w:rPr>
        <w:rFonts w:cs="Times New Roman"/>
        <w:color w:val="000000"/>
      </w:rPr>
      <w:fldChar w:fldCharType="end"/>
    </w:r>
  </w:p>
  <w:p w14:paraId="0000013F" w14:textId="77777777" w:rsidR="009E56C7" w:rsidRDefault="009E56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950"/>
    <w:multiLevelType w:val="multilevel"/>
    <w:tmpl w:val="D1147D76"/>
    <w:lvl w:ilvl="0">
      <w:start w:val="1"/>
      <w:numFmt w:val="decimal"/>
      <w:lvlText w:val="%1."/>
      <w:lvlJc w:val="left"/>
      <w:pPr>
        <w:ind w:left="1414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158D7D80"/>
    <w:multiLevelType w:val="multilevel"/>
    <w:tmpl w:val="DD36E926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2" w15:restartNumberingAfterBreak="0">
    <w:nsid w:val="1A4A3157"/>
    <w:multiLevelType w:val="multilevel"/>
    <w:tmpl w:val="3942F0B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20A050C5"/>
    <w:multiLevelType w:val="multilevel"/>
    <w:tmpl w:val="A840454E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 w15:restartNumberingAfterBreak="0">
    <w:nsid w:val="2ADF5AF1"/>
    <w:multiLevelType w:val="multilevel"/>
    <w:tmpl w:val="28629E20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2AFB18AF"/>
    <w:multiLevelType w:val="multilevel"/>
    <w:tmpl w:val="29D2A52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 w15:restartNumberingAfterBreak="0">
    <w:nsid w:val="3854224B"/>
    <w:multiLevelType w:val="multilevel"/>
    <w:tmpl w:val="8D2C7C0C"/>
    <w:lvl w:ilvl="0">
      <w:start w:val="1"/>
      <w:numFmt w:val="decimal"/>
      <w:lvlText w:val="%1."/>
      <w:lvlJc w:val="left"/>
      <w:pPr>
        <w:ind w:left="1410" w:hanging="6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44CD1C46"/>
    <w:multiLevelType w:val="multilevel"/>
    <w:tmpl w:val="BB5C4436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EFD23BA"/>
    <w:multiLevelType w:val="multilevel"/>
    <w:tmpl w:val="A66AA8F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" w15:restartNumberingAfterBreak="0">
    <w:nsid w:val="71495250"/>
    <w:multiLevelType w:val="multilevel"/>
    <w:tmpl w:val="0E3A1CB4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7"/>
    <w:rsid w:val="0035066F"/>
    <w:rsid w:val="007D01FC"/>
    <w:rsid w:val="009E56C7"/>
    <w:rsid w:val="00C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A1FB-7E35-4308-A687-564108D7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40"/>
      <w:outlineLvl w:val="4"/>
    </w:pPr>
    <w:rPr>
      <w:rFonts w:ascii="Calibri Light" w:hAnsi="Calibri Light" w:cs="Times New Roman"/>
      <w:color w:val="2E74B5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eb1211121Web1">
    <w:name w:val="Обычный (веб);Обычный (Web);Обычный (веб) Знак1 Знак;Обычный (веб) Знак2 Знак Знак;Обычный (веб) Знак Знак1 Знак Знак;Обычный (веб) Знак1 Знак Знак1 Знак;Обычный (веб) Знак Знак Знак Знак Знак;Обычный (веб) Знак2 Знак Знак Знак1 Знак Знак;Обычный (Web)1"/>
    <w:basedOn w:val="a"/>
    <w:pPr>
      <w:spacing w:before="120" w:after="120"/>
      <w:jc w:val="both"/>
    </w:pPr>
    <w:rPr>
      <w:sz w:val="24"/>
      <w:szCs w:val="24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2BulletListFooterTextnumbered1ListParagraphMultilevelparaIIListParagraph-ExecSummaryAkapitzlistBSBulletsListParagraph1ReferencesBullet">
    <w:name w:val="Абзац списка;Содержание. 2 уровень;Абзац списка основной;ПАРАГРАФ;Bullet List;FooterText;numbered;список 1;List_Paragraph;Multilevel para_II;List Paragraph-ExecSummary;Akapit z listą BS;Bullets;List Paragraph 1;References;Bullet"/>
    <w:basedOn w:val="a"/>
    <w:pPr>
      <w:widowControl w:val="0"/>
      <w:suppressAutoHyphens w:val="0"/>
      <w:ind w:left="7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Web12111Web1">
    <w:name w:val="Обычный (веб) Знак;Обычный (Web) Знак;Обычный (веб) Знак1 Знак Знак;Обычный (веб) Знак2 Знак Знак Знак;Обычный (веб) Знак Знак1 Знак Знак Знак;Обычный (веб) Знак1 Знак Знак1 Знак Знак;Обычный (веб) Знак Знак Знак Знак Знак Знак;Обычный (Web)1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2BulletListFooterTextnumbered1ListParagraphMultilevelparaIIListParagraph-ExecSummaryAkapitzlistBS">
    <w:name w:val="Абзац списка Знак;Содержание. 2 уровень Знак;Абзац списка основной Знак;ПАРАГРАФ Знак;Bullet List Знак;FooterText Знак;numbered Знак;список 1 Знак;List_Paragraph Знак;Multilevel para_II Знак;List Paragraph-ExecSummary Знак;Akapit z listą BS Знак"/>
    <w:rPr>
      <w:rFonts w:ascii="Times New Roman" w:eastAsia="Lucida Sans Unicode" w:hAnsi="Times New Roman" w:cs="Tahom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bidi="en-US"/>
    </w:rPr>
  </w:style>
  <w:style w:type="paragraph" w:styleId="a5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customStyle="1" w:styleId="a6">
    <w:name w:val="Без интервала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22">
    <w:name w:val="Заголовок 2 Знак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"/>
    <w:pPr>
      <w:spacing w:after="120"/>
    </w:p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9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rPr>
      <w:rFonts w:ascii="Times New Roman" w:eastAsia="Calibri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aa">
    <w:name w:val="header"/>
    <w:basedOn w:val="a"/>
    <w:qFormat/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c">
    <w:name w:val="footer"/>
    <w:basedOn w:val="a"/>
    <w:qFormat/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customStyle="1" w:styleId="40">
    <w:name w:val="Абзац списка4"/>
    <w:basedOn w:val="a"/>
    <w:pPr>
      <w:ind w:left="720"/>
      <w:jc w:val="both"/>
    </w:pPr>
    <w:rPr>
      <w:sz w:val="24"/>
      <w:szCs w:val="20"/>
      <w:lang w:eastAsia="en-US"/>
    </w:rPr>
  </w:style>
  <w:style w:type="character" w:styleId="af1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qFormat/>
    <w:rPr>
      <w:sz w:val="20"/>
      <w:szCs w:val="20"/>
    </w:rPr>
  </w:style>
  <w:style w:type="character" w:customStyle="1" w:styleId="af3">
    <w:name w:val="Текст примечания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4">
    <w:name w:val="annotation subject"/>
    <w:basedOn w:val="af2"/>
    <w:next w:val="af2"/>
    <w:qFormat/>
    <w:rPr>
      <w:b/>
      <w:bCs/>
    </w:rPr>
  </w:style>
  <w:style w:type="character" w:customStyle="1" w:styleId="af5">
    <w:name w:val="Тема примечания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 Light" w:eastAsia="Times New Roman" w:hAnsi="Calibri Light" w:cs="Times New Roman"/>
      <w:color w:val="2E74B5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table" w:customStyle="1" w:styleId="11">
    <w:name w:val="Сетка таблицы1"/>
    <w:basedOn w:val="a1"/>
    <w:next w:val="af6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bd7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ost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narmy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km73_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m_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/Cw/Y/qHP8YxN2xw1fM5cshoAw==">CgMxLjA4AHIhMUlmMlh5YzlGVHFNM0NmVXdOVVZRSXFHNldtNWliRVZq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12182</Words>
  <Characters>69440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Демянчук</dc:creator>
  <cp:lastModifiedBy>Елена Демянчук</cp:lastModifiedBy>
  <cp:revision>3</cp:revision>
  <dcterms:created xsi:type="dcterms:W3CDTF">2023-06-05T14:33:00Z</dcterms:created>
  <dcterms:modified xsi:type="dcterms:W3CDTF">2023-06-05T14:35:00Z</dcterms:modified>
</cp:coreProperties>
</file>