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E416F4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416F4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>замещение</w:t>
      </w:r>
      <w:r w:rsidR="00B5405E" w:rsidRPr="00E416F4">
        <w:rPr>
          <w:rFonts w:ascii="PT Astra Serif" w:hAnsi="PT Astra Serif" w:cs="Times New Roman"/>
          <w:b/>
          <w:sz w:val="24"/>
          <w:szCs w:val="24"/>
        </w:rPr>
        <w:br/>
      </w:r>
      <w:r w:rsidR="00A80490" w:rsidRPr="00E416F4">
        <w:rPr>
          <w:rFonts w:ascii="PT Astra Serif" w:hAnsi="PT Astra Serif" w:cs="Times New Roman"/>
          <w:b/>
          <w:sz w:val="24"/>
          <w:szCs w:val="24"/>
        </w:rPr>
        <w:t xml:space="preserve">вакантных </w:t>
      </w:r>
      <w:r w:rsidRPr="00E416F4">
        <w:rPr>
          <w:rFonts w:ascii="PT Astra Serif" w:hAnsi="PT Astra Serif" w:cs="Times New Roman"/>
          <w:b/>
          <w:sz w:val="24"/>
          <w:szCs w:val="24"/>
        </w:rPr>
        <w:t>должност</w:t>
      </w:r>
      <w:r w:rsidR="00FB6724" w:rsidRPr="00E416F4">
        <w:rPr>
          <w:rFonts w:ascii="PT Astra Serif" w:hAnsi="PT Astra Serif" w:cs="Times New Roman"/>
          <w:b/>
          <w:sz w:val="24"/>
          <w:szCs w:val="24"/>
        </w:rPr>
        <w:t>ей</w:t>
      </w:r>
      <w:r w:rsidRPr="00E416F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E416F4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и воспитания </w:t>
      </w:r>
      <w:r w:rsidRPr="00E416F4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E416F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16F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16F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5C089C" w:rsidRPr="00E416F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E416F4" w:rsidP="00A80490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Референт</w:t>
            </w:r>
            <w:r w:rsidR="00A80490" w:rsidRPr="00E416F4">
              <w:rPr>
                <w:rFonts w:ascii="PT Astra Serif" w:hAnsi="PT Astra Serif"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E416F4" w:rsidRDefault="00E416F4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высшего образования по специальности, направлению подготовки: направления укрупненных групп специальностей «Экономика и управление», «Юриспруденция»,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5C089C" w:rsidRPr="00E416F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C089C" w:rsidRPr="00E416F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E416F4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E416F4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E416F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416F4" w:rsidRPr="00E416F4" w:rsidRDefault="00E416F4" w:rsidP="00E416F4">
            <w:pPr>
              <w:tabs>
                <w:tab w:val="left" w:pos="720"/>
              </w:tabs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E416F4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416F4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E416F4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 w:rsidRPr="00E416F4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знаний: законодательства Российской Федерации в сфере организации бюджетного финансирования, учёта и отчётности, в сфере образования, а также ведомственные нормативные правовые акты в области профессиональной деятельности; организационных и экономических основ образования в Российской Федерации;  общие правила функционирования системы образования и осуществления образовательной деятельности; основные мероприятия по повышению эффективности и качества услуг в сфере дошкольного образования, общего образования, дополнительного образования детей, среднего профессионального образования и высшего образования;  основные задачи и приоритеты развития государственной политики в сфере образования и молодёжной политики; порядок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формирования государственного задания в отношении областных государственных учреждений образования, в том числе подходы по определению нормативных затрат на оказание государственных услуг; ведомственная структура расходов областного бюджета в части сферы образования; программно-целевые методы формирования расходов областного бюджета в сфере образования; порядок применения показателей бюджетной классификации, по которым отражаются расходы областного бюджета на образование.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оперативной реализации управленческих и иных решений, ведение деловых  переговоров, 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документов на высоком  стилистическом уровне,  своевременного выявления и разрешения проблемных  ситуаций, приводящих к конфликту интересов.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>Наличие функциональных знаний: понятие нормы права, нормативного правового акта, правоотношений и их признаки; 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 методы бюджетного планирования; принципы бюджетного учета и отчетности.</w:t>
            </w:r>
          </w:p>
          <w:p w:rsidR="00E416F4" w:rsidRPr="00E416F4" w:rsidRDefault="00E416F4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</w:t>
            </w:r>
            <w:r w:rsidRPr="00E416F4">
              <w:rPr>
                <w:rFonts w:ascii="PT Astra Serif" w:hAnsi="PT Astra Serif"/>
                <w:sz w:val="24"/>
                <w:szCs w:val="24"/>
              </w:rPr>
              <w:lastRenderedPageBreak/>
              <w:t>применения законодательства; подготовка обоснований бюджетных ассигнований на планируемый период для государственного органа; анализ эффективности и результативности расходования бюджетных средств; разработка и формирование проектов прогнозов по организации бюджетного процесса в государственном органе; 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sz w:val="24"/>
                <w:szCs w:val="24"/>
              </w:rPr>
              <w:t xml:space="preserve">6.Должностные 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>обязанности: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 xml:space="preserve"> обеспечивает своевременное и качественное выполнение возложенных функций; соблюдает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настоящий Порядок; соблюдает положения Кодекса этики и служебного поведения, принятого Министерством (администратором бюджетных средств) в соответствии со статьёй 13.3 Федерального закона от 25 декабря 2008 г. N 273-ФЗ "О противодействии коррупции"; своевременно сообщает руководителю субъекта внутреннего финансового аудита (Министру)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 использует информацию, полученную при осуществлении внутреннего финансового аудита, исключительно в целях исполнения должностных обязанностей; применяет основанный на результатах оценки бюджетных рисков (риск-ориентированный) подход при планировании и проведении аудиторских мероприятий; проводит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 обеспечивает получение достаточных аудиторских доказательств; формирует рабочую документацию аудиторского мероприятия; обеспечивает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принимает участие в подготовке заключений и годовой отчётности о результатах деятельности субъекта внутреннего финансового аудита; проводит контрольные мероприятия, выездные проверки, в том числе по обращениям граждан и по поручениям Министра просвещения и воспитания Ульяновской области; проводит консультирование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вопросам устранения выявленных нарушений и недостатков; готовит необходимую информацию в федеральные органы исполнительной власти, региональные исполнительные органы власти и органы статистики; организует проведение учёбы, семинаров-совещаний с работниками подведомственных учреждений образования и муниципальными органами управления образованием по финансовым вопросам, ревизий финансово-хозяйственной деятельности подведомственных организаций в соответствии со своим должностным регламентом; в пределах своих должностных обязанностей рассматривает обращения граждан, организаций, государственных органов, готовит по ним проект решения в порядке, установленном нормативно-правовыми актами; исполняет приказы, распоряжения вышестоящих в порядке подчинённости руководителей, отданные в пределах своих компетенций; анализирует исполнение бюджета по всем направлениям. Готовит предложения по устранению недостатков в расходовании средств; участвует в разработке нормативно-правовых актов; соблюдает установленный в Министерстве служебный распорядок, трудовую дисциплину, требования по охране и безопасности труда; поддерживает уровень квалификации, достаточный для исполнения своих должностных обязанностей; выполняет иные служебные поручения Министра; осуществляет внутренний финансовый аудит в отношении внутренних бюджетных процедур; </w:t>
            </w:r>
            <w:r w:rsidR="00E416F4" w:rsidRPr="00E416F4">
              <w:rPr>
                <w:rFonts w:ascii="PT Astra Serif" w:hAnsi="PT Astra Serif"/>
                <w:bCs/>
                <w:sz w:val="24"/>
                <w:szCs w:val="24"/>
              </w:rPr>
              <w:t xml:space="preserve">соблюдать </w:t>
            </w:r>
            <w:r w:rsidR="00E416F4" w:rsidRPr="00E416F4">
              <w:rPr>
                <w:rFonts w:ascii="PT Astra Serif" w:hAnsi="PT Astra Serif"/>
                <w:color w:val="000000"/>
                <w:sz w:val="24"/>
                <w:szCs w:val="24"/>
              </w:rPr>
              <w:t>Кодекс профессиональной этики государственных гражданских служащих Правительства Ульяновской области и органов исполнительной государственной власти Ульяновской области и Стандарт ведения телефонных разговоров.</w:t>
            </w:r>
          </w:p>
          <w:p w:rsidR="00E416F4" w:rsidRPr="00E416F4" w:rsidRDefault="005C089C" w:rsidP="00E416F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16F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E416F4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E416F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16F4" w:rsidRPr="00E416F4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труда; своевременность выполнения поручений и рассмотрения обращений граждан и организаций,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089C" w:rsidRPr="00E416F4" w:rsidRDefault="005C089C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E416F4" w:rsidRDefault="005C089C" w:rsidP="004148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Минимальный размер денежного содержания составляет 3</w:t>
            </w:r>
            <w:r w:rsidR="004148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5651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4148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="00E416F4"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E416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416F4" w:rsidRPr="00E416F4" w:rsidRDefault="00E416F4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E416F4" w:rsidRDefault="00E416F4" w:rsidP="00E416F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lastRenderedPageBreak/>
        <w:t>- тестирование (максимальный балл – 5 баллов): вопросы на базовые знания и профессионально-функциональные знания;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E416F4" w:rsidRPr="00E416F4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E416F4" w:rsidRPr="00E416F4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E416F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416F4" w:rsidRPr="00E416F4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E416F4" w:rsidRDefault="00ED4950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 документов осуществляется в течение 21 дня со дня объявления конкурса 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29148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05</w:t>
      </w:r>
      <w:r w:rsidR="008F14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4148C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291481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4148C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B225B9"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лощадь Соборная, д.1, </w:t>
      </w:r>
      <w:proofErr w:type="spellStart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20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291481">
        <w:rPr>
          <w:rFonts w:ascii="PT Astra Serif" w:eastAsia="Times New Roman" w:hAnsi="PT Astra Serif" w:cs="Times New Roman"/>
          <w:sz w:val="24"/>
          <w:szCs w:val="24"/>
          <w:lang w:eastAsia="ru-RU"/>
        </w:rPr>
        <w:t>24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291481">
        <w:rPr>
          <w:rFonts w:ascii="PT Astra Serif" w:eastAsia="Times New Roman" w:hAnsi="PT Astra Serif" w:cs="Times New Roman"/>
          <w:sz w:val="24"/>
          <w:szCs w:val="24"/>
          <w:lang w:eastAsia="ru-RU"/>
        </w:rPr>
        <w:t>04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291481">
        <w:rPr>
          <w:rFonts w:ascii="PT Astra Serif" w:eastAsia="Times New Roman" w:hAnsi="PT Astra Serif" w:cs="Times New Roman"/>
          <w:sz w:val="24"/>
          <w:szCs w:val="24"/>
          <w:lang w:eastAsia="ru-RU"/>
        </w:rPr>
        <w:t>28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291481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4148C7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B225B9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A80490" w:rsidRPr="00E416F4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E416F4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E416F4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на замещение резервируемой группы должностей государственной гражданской службы,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E416F4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="00E416F4"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="00E416F4"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sectPr w:rsidR="00AD1ED4" w:rsidRPr="00E4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91481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E12CB"/>
    <w:rsid w:val="003F7196"/>
    <w:rsid w:val="004148C7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25634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54AFE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8F1446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0490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416F4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D4950"/>
    <w:rsid w:val="00EE0BA2"/>
    <w:rsid w:val="00EF0B38"/>
    <w:rsid w:val="00EF50D2"/>
    <w:rsid w:val="00F36509"/>
    <w:rsid w:val="00F41A01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02F2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qFormat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105D-34D5-44CE-A087-3CB74400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101</cp:revision>
  <cp:lastPrinted>2016-08-09T12:39:00Z</cp:lastPrinted>
  <dcterms:created xsi:type="dcterms:W3CDTF">2017-03-23T11:46:00Z</dcterms:created>
  <dcterms:modified xsi:type="dcterms:W3CDTF">2023-03-16T10:40:00Z</dcterms:modified>
</cp:coreProperties>
</file>