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09" w:rsidRDefault="003B540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B5409" w:rsidRDefault="003B5409">
      <w:pPr>
        <w:pStyle w:val="ConsPlusNormal"/>
        <w:jc w:val="both"/>
        <w:outlineLvl w:val="0"/>
      </w:pPr>
    </w:p>
    <w:p w:rsidR="003B5409" w:rsidRDefault="003B5409">
      <w:pPr>
        <w:pStyle w:val="ConsPlusTitle"/>
        <w:jc w:val="center"/>
        <w:outlineLvl w:val="0"/>
      </w:pPr>
      <w:r>
        <w:t>ПРАВИТЕЛЬСТВО УЛЬЯНОВСКОЙ ОБЛАСТИ</w:t>
      </w:r>
    </w:p>
    <w:p w:rsidR="003B5409" w:rsidRDefault="003B5409">
      <w:pPr>
        <w:pStyle w:val="ConsPlusTitle"/>
        <w:jc w:val="both"/>
      </w:pPr>
    </w:p>
    <w:p w:rsidR="003B5409" w:rsidRDefault="003B5409">
      <w:pPr>
        <w:pStyle w:val="ConsPlusTitle"/>
        <w:jc w:val="center"/>
      </w:pPr>
      <w:r>
        <w:t>ПОСТАНОВЛЕНИЕ</w:t>
      </w:r>
    </w:p>
    <w:p w:rsidR="003B5409" w:rsidRDefault="003B5409">
      <w:pPr>
        <w:pStyle w:val="ConsPlusTitle"/>
        <w:jc w:val="center"/>
      </w:pPr>
      <w:r>
        <w:t>от 20 ноября 2020 г. N 675-П</w:t>
      </w:r>
    </w:p>
    <w:p w:rsidR="003B5409" w:rsidRDefault="003B5409">
      <w:pPr>
        <w:pStyle w:val="ConsPlusTitle"/>
        <w:jc w:val="both"/>
      </w:pPr>
    </w:p>
    <w:p w:rsidR="003B5409" w:rsidRDefault="003B5409">
      <w:pPr>
        <w:pStyle w:val="ConsPlusTitle"/>
        <w:jc w:val="center"/>
      </w:pPr>
      <w:r>
        <w:t>ОБ УТВЕРЖДЕНИИ ПРАВИЛ ПРЕДОСТАВЛЕНИЯ ОБРАЗОВАТЕЛЬНЫМ</w:t>
      </w:r>
    </w:p>
    <w:p w:rsidR="003B5409" w:rsidRDefault="003B5409">
      <w:pPr>
        <w:pStyle w:val="ConsPlusTitle"/>
        <w:jc w:val="center"/>
      </w:pPr>
      <w:r>
        <w:t>ОРГАНИЗАЦИЯМ ВЫСШЕГО ОБРАЗОВАНИЯ, НАХОДЯЩИМСЯ НА ТЕРРИТОРИИ</w:t>
      </w:r>
    </w:p>
    <w:p w:rsidR="003B5409" w:rsidRDefault="003B5409">
      <w:pPr>
        <w:pStyle w:val="ConsPlusTitle"/>
        <w:jc w:val="center"/>
      </w:pPr>
      <w:r>
        <w:t>УЛЬЯНОВСКОЙ ОБЛАСТИ, ГРАНТОВ В ФОРМЕ СУБСИДИЙ ИЗ ОБЛАСТНОГО</w:t>
      </w:r>
    </w:p>
    <w:p w:rsidR="003B5409" w:rsidRDefault="003B5409">
      <w:pPr>
        <w:pStyle w:val="ConsPlusTitle"/>
        <w:jc w:val="center"/>
      </w:pPr>
      <w:r>
        <w:t>БЮДЖЕТА УЛЬЯНОВСКОЙ ОБЛАСТИ В ЦЕЛЯХ ФИНАНСОВОГО ОБЕСПЕЧЕНИЯ</w:t>
      </w:r>
    </w:p>
    <w:p w:rsidR="003B5409" w:rsidRDefault="003B5409">
      <w:pPr>
        <w:pStyle w:val="ConsPlusTitle"/>
        <w:jc w:val="center"/>
      </w:pPr>
      <w:r>
        <w:t>ИХ ЗАТРАТ, СВЯЗАННЫХ С РЕАЛИЗАЦИЕЙ ПИЛОТНОГО ПРОЕКТА</w:t>
      </w:r>
    </w:p>
    <w:p w:rsidR="003B5409" w:rsidRDefault="003B5409">
      <w:pPr>
        <w:pStyle w:val="ConsPlusTitle"/>
        <w:jc w:val="center"/>
      </w:pPr>
      <w:r>
        <w:t>"КОЛЛАБОРАТИВНОЕ ПРОСТРАНСТВО РЕАЛИЗАЦИИ ДОПОЛНИТЕЛЬНЫХ</w:t>
      </w:r>
    </w:p>
    <w:p w:rsidR="003B5409" w:rsidRDefault="003B5409">
      <w:pPr>
        <w:pStyle w:val="ConsPlusTitle"/>
        <w:jc w:val="center"/>
      </w:pPr>
      <w:r>
        <w:t>ОБЩЕРАЗВИВАЮЩИХ ПРОГРАММ И ОРГАНИЗАЦИИ НЕПРЕРЫВНОГО</w:t>
      </w:r>
    </w:p>
    <w:p w:rsidR="003B5409" w:rsidRDefault="003B5409">
      <w:pPr>
        <w:pStyle w:val="ConsPlusTitle"/>
        <w:jc w:val="center"/>
      </w:pPr>
      <w:r>
        <w:t>ОБРАЗОВАНИЯ ПЕДАГОГИЧЕСКИХ РАБОТНИКОВ"</w:t>
      </w:r>
    </w:p>
    <w:p w:rsidR="003B5409" w:rsidRDefault="003B54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5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409" w:rsidRDefault="003B5409"/>
        </w:tc>
        <w:tc>
          <w:tcPr>
            <w:tcW w:w="113" w:type="dxa"/>
            <w:tcBorders>
              <w:top w:val="nil"/>
              <w:left w:val="nil"/>
              <w:bottom w:val="nil"/>
              <w:right w:val="nil"/>
            </w:tcBorders>
            <w:shd w:val="clear" w:color="auto" w:fill="F4F3F8"/>
            <w:tcMar>
              <w:top w:w="0" w:type="dxa"/>
              <w:left w:w="0" w:type="dxa"/>
              <w:bottom w:w="0" w:type="dxa"/>
              <w:right w:w="0" w:type="dxa"/>
            </w:tcMar>
          </w:tcPr>
          <w:p w:rsidR="003B5409" w:rsidRDefault="003B5409"/>
        </w:tc>
        <w:tc>
          <w:tcPr>
            <w:tcW w:w="0" w:type="auto"/>
            <w:tcBorders>
              <w:top w:val="nil"/>
              <w:left w:val="nil"/>
              <w:bottom w:val="nil"/>
              <w:right w:val="nil"/>
            </w:tcBorders>
            <w:shd w:val="clear" w:color="auto" w:fill="F4F3F8"/>
            <w:tcMar>
              <w:top w:w="113" w:type="dxa"/>
              <w:left w:w="0" w:type="dxa"/>
              <w:bottom w:w="113" w:type="dxa"/>
              <w:right w:w="0" w:type="dxa"/>
            </w:tcMar>
          </w:tcPr>
          <w:p w:rsidR="003B5409" w:rsidRDefault="003B5409">
            <w:pPr>
              <w:pStyle w:val="ConsPlusNormal"/>
              <w:jc w:val="center"/>
            </w:pPr>
            <w:r>
              <w:rPr>
                <w:color w:val="392C69"/>
              </w:rPr>
              <w:t>Список изменяющих документов</w:t>
            </w:r>
          </w:p>
          <w:p w:rsidR="003B5409" w:rsidRDefault="003B540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Ульяновской области</w:t>
            </w:r>
          </w:p>
          <w:p w:rsidR="003B5409" w:rsidRDefault="003B5409">
            <w:pPr>
              <w:pStyle w:val="ConsPlusNormal"/>
              <w:jc w:val="center"/>
            </w:pPr>
            <w:r>
              <w:rPr>
                <w:color w:val="392C69"/>
              </w:rPr>
              <w:t>от 27.07.2021 N 314-П)</w:t>
            </w:r>
          </w:p>
        </w:tc>
        <w:tc>
          <w:tcPr>
            <w:tcW w:w="113" w:type="dxa"/>
            <w:tcBorders>
              <w:top w:val="nil"/>
              <w:left w:val="nil"/>
              <w:bottom w:val="nil"/>
              <w:right w:val="nil"/>
            </w:tcBorders>
            <w:shd w:val="clear" w:color="auto" w:fill="F4F3F8"/>
            <w:tcMar>
              <w:top w:w="0" w:type="dxa"/>
              <w:left w:w="0" w:type="dxa"/>
              <w:bottom w:w="0" w:type="dxa"/>
              <w:right w:w="0" w:type="dxa"/>
            </w:tcMar>
          </w:tcPr>
          <w:p w:rsidR="003B5409" w:rsidRDefault="003B5409"/>
        </w:tc>
      </w:tr>
    </w:tbl>
    <w:p w:rsidR="003B5409" w:rsidRDefault="003B5409">
      <w:pPr>
        <w:pStyle w:val="ConsPlusNormal"/>
        <w:jc w:val="both"/>
      </w:pPr>
    </w:p>
    <w:p w:rsidR="003B5409" w:rsidRDefault="003B5409">
      <w:pPr>
        <w:pStyle w:val="ConsPlusNormal"/>
        <w:ind w:firstLine="540"/>
        <w:jc w:val="both"/>
      </w:pPr>
      <w:r>
        <w:t xml:space="preserve">В соответствии со </w:t>
      </w:r>
      <w:hyperlink r:id="rId6" w:history="1">
        <w:r>
          <w:rPr>
            <w:color w:val="0000FF"/>
          </w:rPr>
          <w:t>статьей 78.1</w:t>
        </w:r>
      </w:hyperlink>
      <w:r>
        <w:t xml:space="preserve"> Бюджетного кодекса Российской Федерации и в целях обеспечения реализации государственной </w:t>
      </w:r>
      <w:hyperlink r:id="rId7" w:history="1">
        <w:r>
          <w:rPr>
            <w:color w:val="0000FF"/>
          </w:rPr>
          <w:t>программы</w:t>
        </w:r>
      </w:hyperlink>
      <w:r>
        <w:t xml:space="preserve"> Ульяновской области "Развитие и модернизация образования в Ульяновской области" Правительство Ульяновской области постановляет:</w:t>
      </w:r>
    </w:p>
    <w:p w:rsidR="003B5409" w:rsidRDefault="003B5409">
      <w:pPr>
        <w:pStyle w:val="ConsPlusNormal"/>
        <w:jc w:val="both"/>
      </w:pPr>
      <w:r>
        <w:t xml:space="preserve">(в ред. </w:t>
      </w:r>
      <w:hyperlink r:id="rId8"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реализацией пилотного проекта "</w:t>
      </w:r>
      <w:proofErr w:type="spellStart"/>
      <w:r>
        <w:t>Коллаборативное</w:t>
      </w:r>
      <w:proofErr w:type="spellEnd"/>
      <w:r>
        <w:t xml:space="preserve"> пространство реализации дополнительных общеразвивающих программ и организации непрерывного образования педагогических работников".</w:t>
      </w:r>
    </w:p>
    <w:p w:rsidR="003B5409" w:rsidRDefault="003B5409">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3B5409" w:rsidRDefault="003B5409">
      <w:pPr>
        <w:pStyle w:val="ConsPlusNormal"/>
        <w:jc w:val="both"/>
      </w:pPr>
    </w:p>
    <w:p w:rsidR="003B5409" w:rsidRDefault="003B5409">
      <w:pPr>
        <w:pStyle w:val="ConsPlusNormal"/>
        <w:jc w:val="right"/>
      </w:pPr>
      <w:r>
        <w:t>Председатель</w:t>
      </w:r>
    </w:p>
    <w:p w:rsidR="003B5409" w:rsidRDefault="003B5409">
      <w:pPr>
        <w:pStyle w:val="ConsPlusNormal"/>
        <w:jc w:val="right"/>
      </w:pPr>
      <w:r>
        <w:t>Правительства Ульяновской области</w:t>
      </w:r>
    </w:p>
    <w:p w:rsidR="003B5409" w:rsidRDefault="003B5409">
      <w:pPr>
        <w:pStyle w:val="ConsPlusNormal"/>
        <w:jc w:val="right"/>
      </w:pPr>
      <w:r>
        <w:t>А.А.СМЕКАЛИН</w:t>
      </w:r>
    </w:p>
    <w:p w:rsidR="003B5409" w:rsidRDefault="003B5409">
      <w:pPr>
        <w:pStyle w:val="ConsPlusNormal"/>
        <w:jc w:val="both"/>
      </w:pPr>
    </w:p>
    <w:p w:rsidR="003B5409" w:rsidRDefault="003B5409">
      <w:pPr>
        <w:pStyle w:val="ConsPlusNormal"/>
        <w:jc w:val="both"/>
      </w:pPr>
    </w:p>
    <w:p w:rsidR="003B5409" w:rsidRDefault="003B5409">
      <w:pPr>
        <w:pStyle w:val="ConsPlusNormal"/>
        <w:jc w:val="both"/>
      </w:pPr>
    </w:p>
    <w:p w:rsidR="003B5409" w:rsidRDefault="003B5409">
      <w:pPr>
        <w:pStyle w:val="ConsPlusNormal"/>
        <w:jc w:val="both"/>
      </w:pPr>
    </w:p>
    <w:p w:rsidR="003B5409" w:rsidRDefault="003B5409">
      <w:pPr>
        <w:pStyle w:val="ConsPlusNormal"/>
        <w:jc w:val="both"/>
      </w:pPr>
    </w:p>
    <w:p w:rsidR="003B5409" w:rsidRDefault="003B5409">
      <w:pPr>
        <w:pStyle w:val="ConsPlusNormal"/>
        <w:jc w:val="right"/>
        <w:outlineLvl w:val="0"/>
      </w:pPr>
      <w:r>
        <w:t>Утверждены</w:t>
      </w:r>
    </w:p>
    <w:p w:rsidR="003B5409" w:rsidRDefault="003B5409">
      <w:pPr>
        <w:pStyle w:val="ConsPlusNormal"/>
        <w:jc w:val="right"/>
      </w:pPr>
      <w:r>
        <w:t>постановлением</w:t>
      </w:r>
    </w:p>
    <w:p w:rsidR="003B5409" w:rsidRDefault="003B5409">
      <w:pPr>
        <w:pStyle w:val="ConsPlusNormal"/>
        <w:jc w:val="right"/>
      </w:pPr>
      <w:r>
        <w:t>Правительства Ульяновской области</w:t>
      </w:r>
    </w:p>
    <w:p w:rsidR="003B5409" w:rsidRDefault="003B5409">
      <w:pPr>
        <w:pStyle w:val="ConsPlusNormal"/>
        <w:jc w:val="right"/>
      </w:pPr>
      <w:r>
        <w:t>от 20 ноября 2020 г. N 675-П</w:t>
      </w:r>
    </w:p>
    <w:p w:rsidR="003B5409" w:rsidRDefault="003B5409">
      <w:pPr>
        <w:pStyle w:val="ConsPlusNormal"/>
        <w:jc w:val="both"/>
      </w:pPr>
    </w:p>
    <w:p w:rsidR="003B5409" w:rsidRDefault="003B5409">
      <w:pPr>
        <w:pStyle w:val="ConsPlusTitle"/>
        <w:jc w:val="center"/>
      </w:pPr>
      <w:bookmarkStart w:id="0" w:name="P36"/>
      <w:bookmarkEnd w:id="0"/>
      <w:r>
        <w:t>ПРАВИЛА</w:t>
      </w:r>
    </w:p>
    <w:p w:rsidR="003B5409" w:rsidRDefault="003B5409">
      <w:pPr>
        <w:pStyle w:val="ConsPlusTitle"/>
        <w:jc w:val="center"/>
      </w:pPr>
      <w:r>
        <w:t>ПРЕДОСТАВЛЕНИЯ ОБРАЗОВАТЕЛЬНЫМ ОРГАНИЗАЦИЯМ ВЫСШЕГО</w:t>
      </w:r>
    </w:p>
    <w:p w:rsidR="003B5409" w:rsidRDefault="003B5409">
      <w:pPr>
        <w:pStyle w:val="ConsPlusTitle"/>
        <w:jc w:val="center"/>
      </w:pPr>
      <w:r>
        <w:t>ОБРАЗОВАНИЯ, НАХОДЯЩИМСЯ НА ТЕРРИТОРИИ УЛЬЯНОВСКОЙ ОБЛАСТИ,</w:t>
      </w:r>
    </w:p>
    <w:p w:rsidR="003B5409" w:rsidRDefault="003B5409">
      <w:pPr>
        <w:pStyle w:val="ConsPlusTitle"/>
        <w:jc w:val="center"/>
      </w:pPr>
      <w:r>
        <w:lastRenderedPageBreak/>
        <w:t>ГРАНТОВ В ФОРМЕ СУБСИДИЙ ИЗ ОБЛАСТНОГО БЮДЖЕТА УЛЬЯНОВСКОЙ</w:t>
      </w:r>
    </w:p>
    <w:p w:rsidR="003B5409" w:rsidRDefault="003B5409">
      <w:pPr>
        <w:pStyle w:val="ConsPlusTitle"/>
        <w:jc w:val="center"/>
      </w:pPr>
      <w:r>
        <w:t>ОБЛАСТИ В ЦЕЛЯХ ФИНАНСОВОГО ОБЕСПЕЧЕНИЯ ИХ ЗАТРАТ, СВЯЗАННЫХ</w:t>
      </w:r>
    </w:p>
    <w:p w:rsidR="003B5409" w:rsidRDefault="003B5409">
      <w:pPr>
        <w:pStyle w:val="ConsPlusTitle"/>
        <w:jc w:val="center"/>
      </w:pPr>
      <w:r>
        <w:t>С РЕАЛИЗАЦИЕЙ ПИЛОТНОГО ПРОЕКТА "КОЛЛАБОРАТИВНОЕ</w:t>
      </w:r>
    </w:p>
    <w:p w:rsidR="003B5409" w:rsidRDefault="003B5409">
      <w:pPr>
        <w:pStyle w:val="ConsPlusTitle"/>
        <w:jc w:val="center"/>
      </w:pPr>
      <w:r>
        <w:t>ПРОСТРАНСТВО РЕАЛИЗАЦИИ ДОПОЛНИТЕЛЬНЫХ ОБЩЕРАЗВИВАЮЩИХ</w:t>
      </w:r>
    </w:p>
    <w:p w:rsidR="003B5409" w:rsidRDefault="003B5409">
      <w:pPr>
        <w:pStyle w:val="ConsPlusTitle"/>
        <w:jc w:val="center"/>
      </w:pPr>
      <w:r>
        <w:t>ПРОГРАММ И ОРГАНИЗАЦИИ НЕПРЕРЫВНОГО ОБРАЗОВАНИЯ</w:t>
      </w:r>
    </w:p>
    <w:p w:rsidR="003B5409" w:rsidRDefault="003B5409">
      <w:pPr>
        <w:pStyle w:val="ConsPlusTitle"/>
        <w:jc w:val="center"/>
      </w:pPr>
      <w:r>
        <w:t>ПЕДАГОГИЧЕСКИХ РАБОТНИКОВ"</w:t>
      </w:r>
    </w:p>
    <w:p w:rsidR="003B5409" w:rsidRDefault="003B54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54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409" w:rsidRDefault="003B5409"/>
        </w:tc>
        <w:tc>
          <w:tcPr>
            <w:tcW w:w="113" w:type="dxa"/>
            <w:tcBorders>
              <w:top w:val="nil"/>
              <w:left w:val="nil"/>
              <w:bottom w:val="nil"/>
              <w:right w:val="nil"/>
            </w:tcBorders>
            <w:shd w:val="clear" w:color="auto" w:fill="F4F3F8"/>
            <w:tcMar>
              <w:top w:w="0" w:type="dxa"/>
              <w:left w:w="0" w:type="dxa"/>
              <w:bottom w:w="0" w:type="dxa"/>
              <w:right w:w="0" w:type="dxa"/>
            </w:tcMar>
          </w:tcPr>
          <w:p w:rsidR="003B5409" w:rsidRDefault="003B5409"/>
        </w:tc>
        <w:tc>
          <w:tcPr>
            <w:tcW w:w="0" w:type="auto"/>
            <w:tcBorders>
              <w:top w:val="nil"/>
              <w:left w:val="nil"/>
              <w:bottom w:val="nil"/>
              <w:right w:val="nil"/>
            </w:tcBorders>
            <w:shd w:val="clear" w:color="auto" w:fill="F4F3F8"/>
            <w:tcMar>
              <w:top w:w="113" w:type="dxa"/>
              <w:left w:w="0" w:type="dxa"/>
              <w:bottom w:w="113" w:type="dxa"/>
              <w:right w:w="0" w:type="dxa"/>
            </w:tcMar>
          </w:tcPr>
          <w:p w:rsidR="003B5409" w:rsidRDefault="003B5409">
            <w:pPr>
              <w:pStyle w:val="ConsPlusNormal"/>
              <w:jc w:val="center"/>
            </w:pPr>
            <w:r>
              <w:rPr>
                <w:color w:val="392C69"/>
              </w:rPr>
              <w:t>Список изменяющих документов</w:t>
            </w:r>
          </w:p>
          <w:p w:rsidR="003B5409" w:rsidRDefault="003B5409">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Ульяновской области</w:t>
            </w:r>
          </w:p>
          <w:p w:rsidR="003B5409" w:rsidRDefault="003B5409">
            <w:pPr>
              <w:pStyle w:val="ConsPlusNormal"/>
              <w:jc w:val="center"/>
            </w:pPr>
            <w:r>
              <w:rPr>
                <w:color w:val="392C69"/>
              </w:rPr>
              <w:t>от 27.07.2021 N 314-П)</w:t>
            </w:r>
          </w:p>
        </w:tc>
        <w:tc>
          <w:tcPr>
            <w:tcW w:w="113" w:type="dxa"/>
            <w:tcBorders>
              <w:top w:val="nil"/>
              <w:left w:val="nil"/>
              <w:bottom w:val="nil"/>
              <w:right w:val="nil"/>
            </w:tcBorders>
            <w:shd w:val="clear" w:color="auto" w:fill="F4F3F8"/>
            <w:tcMar>
              <w:top w:w="0" w:type="dxa"/>
              <w:left w:w="0" w:type="dxa"/>
              <w:bottom w:w="0" w:type="dxa"/>
              <w:right w:w="0" w:type="dxa"/>
            </w:tcMar>
          </w:tcPr>
          <w:p w:rsidR="003B5409" w:rsidRDefault="003B5409"/>
        </w:tc>
      </w:tr>
    </w:tbl>
    <w:p w:rsidR="003B5409" w:rsidRDefault="003B5409">
      <w:pPr>
        <w:pStyle w:val="ConsPlusNormal"/>
        <w:jc w:val="both"/>
      </w:pPr>
    </w:p>
    <w:p w:rsidR="003B5409" w:rsidRDefault="003B5409">
      <w:pPr>
        <w:pStyle w:val="ConsPlusNormal"/>
        <w:ind w:firstLine="540"/>
        <w:jc w:val="both"/>
      </w:pPr>
      <w:r>
        <w:t>1. Настоящие Правила устанавливают порядок предоставления образовательным организациям высшего образования, находящимся на территории Ульяновской области (далее - образовательные организации), грантов в форме субсидий из областного бюджета Ульяновской области в целях финансового обеспечения затрат образовательных организаций, связанных с реализацией пилотного проекта "</w:t>
      </w:r>
      <w:proofErr w:type="spellStart"/>
      <w:r>
        <w:t>Коллаборативное</w:t>
      </w:r>
      <w:proofErr w:type="spellEnd"/>
      <w:r>
        <w:t xml:space="preserve"> пространство реализации дополнительных общеразвивающих программ и организации непрерывного образования педагогических работников" (далее - Проект).</w:t>
      </w:r>
    </w:p>
    <w:p w:rsidR="003B5409" w:rsidRDefault="003B5409">
      <w:pPr>
        <w:pStyle w:val="ConsPlusNormal"/>
        <w:spacing w:before="220"/>
        <w:ind w:firstLine="540"/>
        <w:jc w:val="both"/>
      </w:pPr>
      <w:r>
        <w:t>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3B5409" w:rsidRDefault="003B5409">
      <w:pPr>
        <w:pStyle w:val="ConsPlusNormal"/>
        <w:spacing w:before="220"/>
        <w:ind w:firstLine="540"/>
        <w:jc w:val="both"/>
      </w:pPr>
      <w:r>
        <w:t>2.1. Сведения о грантах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3B5409" w:rsidRDefault="003B5409">
      <w:pPr>
        <w:pStyle w:val="ConsPlusNormal"/>
        <w:jc w:val="both"/>
      </w:pPr>
      <w:r>
        <w:t xml:space="preserve">(п. 2.1 введен </w:t>
      </w:r>
      <w:hyperlink r:id="rId10" w:history="1">
        <w:r>
          <w:rPr>
            <w:color w:val="0000FF"/>
          </w:rPr>
          <w:t>постановлением</w:t>
        </w:r>
      </w:hyperlink>
      <w:r>
        <w:t xml:space="preserve"> Правительства Ульяновской области от 27.07.2021 N 314-П)</w:t>
      </w:r>
    </w:p>
    <w:p w:rsidR="003B5409" w:rsidRDefault="003B5409">
      <w:pPr>
        <w:pStyle w:val="ConsPlusNormal"/>
        <w:spacing w:before="220"/>
        <w:ind w:firstLine="540"/>
        <w:jc w:val="both"/>
      </w:pPr>
      <w:r>
        <w:t>3. Гранты предоставляются образовательным организациям по результатам отбора образовательных организаций для предоставления грантов, проводимого в соответствии с настоящими Правилами в форме конкурса (далее - конкурс). Конкурс организуется Министерством.</w:t>
      </w:r>
    </w:p>
    <w:p w:rsidR="003B5409" w:rsidRDefault="003B5409">
      <w:pPr>
        <w:pStyle w:val="ConsPlusNormal"/>
        <w:jc w:val="both"/>
      </w:pPr>
      <w:r>
        <w:t xml:space="preserve">(п. 3 в ред. </w:t>
      </w:r>
      <w:hyperlink r:id="rId11"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bookmarkStart w:id="1" w:name="P55"/>
      <w:bookmarkEnd w:id="1"/>
      <w:r>
        <w:t>4. Гранты предоставляются в целях финансового обеспечения следующих затрат образовательных организаций, связанных с реализацией Проекта:</w:t>
      </w:r>
    </w:p>
    <w:p w:rsidR="003B5409" w:rsidRDefault="003B5409">
      <w:pPr>
        <w:pStyle w:val="ConsPlusNormal"/>
        <w:spacing w:before="220"/>
        <w:ind w:firstLine="540"/>
        <w:jc w:val="both"/>
      </w:pPr>
      <w:r>
        <w:t>1) затрат, связанных с приобретением средств обучения и воспитания, необходимых для реализации Проекта;</w:t>
      </w:r>
    </w:p>
    <w:p w:rsidR="003B5409" w:rsidRDefault="003B5409">
      <w:pPr>
        <w:pStyle w:val="ConsPlusNormal"/>
        <w:spacing w:before="220"/>
        <w:ind w:firstLine="540"/>
        <w:jc w:val="both"/>
      </w:pPr>
      <w:r>
        <w:t xml:space="preserve">2) затрат, связанных с оплатой труда работников образовательных организаций, непосредственно участвующих в реализации Проекта, и уплатой страховых взносов в Пенсионный фонд Российской Федерации на обязательное пенсионное страхование указанных работников,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 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указанных работников, в Фонд социального страхования Российской Федерации на обязательное социальное страхование указанных работников от несчастных случаев на </w:t>
      </w:r>
      <w:r>
        <w:lastRenderedPageBreak/>
        <w:t>производстве и профессиональных заболеваний;</w:t>
      </w:r>
    </w:p>
    <w:p w:rsidR="003B5409" w:rsidRDefault="003B5409">
      <w:pPr>
        <w:pStyle w:val="ConsPlusNormal"/>
        <w:spacing w:before="220"/>
        <w:ind w:firstLine="540"/>
        <w:jc w:val="both"/>
      </w:pPr>
      <w:r>
        <w:t>3) затрат, связанных с оплатой товаров, работ (услуг), необходимых проведения семинаров, конференций, стажировок, организуемых в целях обеспечения реализации Проекта;</w:t>
      </w:r>
    </w:p>
    <w:p w:rsidR="003B5409" w:rsidRDefault="003B5409">
      <w:pPr>
        <w:pStyle w:val="ConsPlusNormal"/>
        <w:spacing w:before="220"/>
        <w:ind w:firstLine="540"/>
        <w:jc w:val="both"/>
      </w:pPr>
      <w:r>
        <w:t>4) затрат, связанных с оплатой услуг, необходимых в целях обеспечения участия педагогических работников и учащихся общеобразовательной организации, осуществляющей образовательную деятельность по программам начального общего, основного общего, среднего общего образования, на базе которой реализуется Проект (далее - общеобразовательная организация), в олимпиадах и иных интеллектуальных и (или) творческих конкурсах, других подобных мероприятиях;</w:t>
      </w:r>
    </w:p>
    <w:p w:rsidR="003B5409" w:rsidRDefault="003B5409">
      <w:pPr>
        <w:pStyle w:val="ConsPlusNormal"/>
        <w:spacing w:before="220"/>
        <w:ind w:firstLine="540"/>
        <w:jc w:val="both"/>
      </w:pPr>
      <w:r>
        <w:t>5) затрат, связанных с оплатой обучения педагогических работников общеобразовательной организации, по дополнительным профессиональным программам на основе договора об оказании платных образовательных услуг;</w:t>
      </w:r>
    </w:p>
    <w:p w:rsidR="003B5409" w:rsidRDefault="003B5409">
      <w:pPr>
        <w:pStyle w:val="ConsPlusNormal"/>
        <w:spacing w:before="220"/>
        <w:ind w:firstLine="540"/>
        <w:jc w:val="both"/>
      </w:pPr>
      <w:r>
        <w:t>6) затрат, связанных с оплатой услуг по созданию цифровой образовательной платформы, необходимой для использования в работе педагогических работников общеобразовательной организации.</w:t>
      </w:r>
    </w:p>
    <w:p w:rsidR="003B5409" w:rsidRDefault="003B5409">
      <w:pPr>
        <w:pStyle w:val="ConsPlusNormal"/>
        <w:spacing w:before="220"/>
        <w:ind w:firstLine="540"/>
        <w:jc w:val="both"/>
      </w:pPr>
      <w:bookmarkStart w:id="2" w:name="P62"/>
      <w:bookmarkEnd w:id="2"/>
      <w:r>
        <w:t>5. Образовательные организации, претендующие на участие в конкурсе, по состоянию на первое число месяца, в котором ими представлена заявка на участие в конкурсе (далее - заявка), должны соответствовать следующим требованиям:</w:t>
      </w:r>
    </w:p>
    <w:p w:rsidR="003B5409" w:rsidRDefault="003B5409">
      <w:pPr>
        <w:pStyle w:val="ConsPlusNormal"/>
        <w:jc w:val="both"/>
      </w:pPr>
      <w:r>
        <w:t xml:space="preserve">(в ред. </w:t>
      </w:r>
      <w:hyperlink r:id="rId12"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1) образовательная организация не должна быть создана в организационно-правовой форме казенного учреждения;</w:t>
      </w:r>
    </w:p>
    <w:p w:rsidR="003B5409" w:rsidRDefault="003B5409">
      <w:pPr>
        <w:pStyle w:val="ConsPlusNormal"/>
        <w:spacing w:before="220"/>
        <w:ind w:firstLine="540"/>
        <w:jc w:val="both"/>
      </w:pPr>
      <w:r>
        <w:t>2) образовательная организация должна быть зарегистрирована по месту нахождения на территории Ульяновской области и иметь лицензию на осуществление соответствующей образовательной деятельности;</w:t>
      </w:r>
    </w:p>
    <w:p w:rsidR="003B5409" w:rsidRDefault="003B5409">
      <w:pPr>
        <w:pStyle w:val="ConsPlusNormal"/>
        <w:spacing w:before="220"/>
        <w:ind w:firstLine="540"/>
        <w:jc w:val="both"/>
      </w:pPr>
      <w:bookmarkStart w:id="3" w:name="P66"/>
      <w:bookmarkEnd w:id="3"/>
      <w:r>
        <w:t>3) у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5409" w:rsidRDefault="003B5409">
      <w:pPr>
        <w:pStyle w:val="ConsPlusNormal"/>
        <w:spacing w:before="220"/>
        <w:ind w:firstLine="540"/>
        <w:jc w:val="both"/>
      </w:pPr>
      <w:r>
        <w:t>4) у образовательной организации должна отсутствовать просроченная задолженность по возврату в областной бюджет Ульяновской области субсидий (иных грантов в форме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перед областным бюджетом Ульяновской области;</w:t>
      </w:r>
    </w:p>
    <w:p w:rsidR="003B5409" w:rsidRDefault="003B5409">
      <w:pPr>
        <w:pStyle w:val="ConsPlusNormal"/>
        <w:spacing w:before="220"/>
        <w:ind w:firstLine="540"/>
        <w:jc w:val="both"/>
      </w:pPr>
      <w:bookmarkStart w:id="4" w:name="P68"/>
      <w:bookmarkEnd w:id="4"/>
      <w:r>
        <w:t xml:space="preserve">5) образовательная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5" w:history="1">
        <w:r>
          <w:rPr>
            <w:color w:val="0000FF"/>
          </w:rPr>
          <w:t>пункте 4</w:t>
        </w:r>
      </w:hyperlink>
      <w:r>
        <w:t xml:space="preserve"> настоящих Правил;</w:t>
      </w:r>
    </w:p>
    <w:p w:rsidR="003B5409" w:rsidRDefault="003B5409">
      <w:pPr>
        <w:pStyle w:val="ConsPlusNormal"/>
        <w:spacing w:before="220"/>
        <w:ind w:firstLine="540"/>
        <w:jc w:val="both"/>
      </w:pPr>
      <w:r>
        <w:t>6) у образовательной организации должна отсутствовать просроченная (неурегулированная) задолженность по денежным обязательствам перед Ульяновской областью;</w:t>
      </w:r>
    </w:p>
    <w:p w:rsidR="003B5409" w:rsidRDefault="003B5409">
      <w:pPr>
        <w:pStyle w:val="ConsPlusNormal"/>
        <w:spacing w:before="220"/>
        <w:ind w:firstLine="540"/>
        <w:jc w:val="both"/>
      </w:pPr>
      <w:r>
        <w:t>7) образовательная организация не должна находиться в процессе реорганизации, ликвидации, в отношении ее не должна быть введена процедура, применяемая в деле о банкротстве, а деятельность образовательной организации не должна быть приостановлена в порядке, предусмотренном законодательством Российской Федерации;</w:t>
      </w:r>
    </w:p>
    <w:p w:rsidR="003B5409" w:rsidRDefault="003B5409">
      <w:pPr>
        <w:pStyle w:val="ConsPlusNormal"/>
        <w:spacing w:before="220"/>
        <w:ind w:firstLine="540"/>
        <w:jc w:val="both"/>
      </w:pPr>
      <w:bookmarkStart w:id="5" w:name="P71"/>
      <w:bookmarkEnd w:id="5"/>
      <w:r>
        <w:t xml:space="preserve">8) образовательной организации не должно быть назначено административное наказание за нарушение условий предоставления субсидий (иных грантов в форме субсидий) из областного </w:t>
      </w:r>
      <w:r>
        <w:lastRenderedPageBreak/>
        <w:t>бюджета Ульяновской области, если срок, в течение которого она считается подвергнутой такому административному наказанию, не истек;</w:t>
      </w:r>
    </w:p>
    <w:p w:rsidR="003B5409" w:rsidRDefault="003B5409">
      <w:pPr>
        <w:pStyle w:val="ConsPlusNormal"/>
        <w:spacing w:before="220"/>
        <w:ind w:firstLine="540"/>
        <w:jc w:val="both"/>
      </w:pPr>
      <w:r>
        <w:t>9)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 главном бухгалтере образовательной организации.</w:t>
      </w:r>
    </w:p>
    <w:p w:rsidR="003B5409" w:rsidRDefault="003B5409">
      <w:pPr>
        <w:pStyle w:val="ConsPlusNormal"/>
        <w:jc w:val="both"/>
      </w:pPr>
      <w:r>
        <w:t>(</w:t>
      </w:r>
      <w:proofErr w:type="spellStart"/>
      <w:r>
        <w:t>пп</w:t>
      </w:r>
      <w:proofErr w:type="spellEnd"/>
      <w:r>
        <w:t xml:space="preserve">. 9 введен </w:t>
      </w:r>
      <w:hyperlink r:id="rId13" w:history="1">
        <w:r>
          <w:rPr>
            <w:color w:val="0000FF"/>
          </w:rPr>
          <w:t>постановлением</w:t>
        </w:r>
      </w:hyperlink>
      <w:r>
        <w:t xml:space="preserve"> Правительства Ульяновской области от 27.07.2021 N 314-П)</w:t>
      </w:r>
    </w:p>
    <w:p w:rsidR="003B5409" w:rsidRDefault="003B5409">
      <w:pPr>
        <w:pStyle w:val="ConsPlusNormal"/>
        <w:spacing w:before="220"/>
        <w:ind w:firstLine="540"/>
        <w:jc w:val="both"/>
      </w:pPr>
      <w:r>
        <w:t>6. Объявление о проведении конкурса (далее - объявление) размещается Министерством на едином портале и на официальном сайте Министерства в информационно-телекоммуникационной сети "Интернет" www.mo73.ru (далее - официальный сайт) не позднее чем за 10 календарных дней до дня начала срока приема заявок.</w:t>
      </w:r>
    </w:p>
    <w:p w:rsidR="003B5409" w:rsidRDefault="003B5409">
      <w:pPr>
        <w:pStyle w:val="ConsPlusNormal"/>
        <w:spacing w:before="220"/>
        <w:ind w:firstLine="540"/>
        <w:jc w:val="both"/>
      </w:pPr>
      <w:r>
        <w:t>Объявление должно содержать следующую информацию:</w:t>
      </w:r>
    </w:p>
    <w:p w:rsidR="003B5409" w:rsidRDefault="003B5409">
      <w:pPr>
        <w:pStyle w:val="ConsPlusNormal"/>
        <w:spacing w:before="220"/>
        <w:ind w:firstLine="540"/>
        <w:jc w:val="both"/>
      </w:pPr>
      <w:r>
        <w:t>о дате и времени начала и окончания приема заявок, продолжительность которого не может быть меньше 30 календарных дней, следующих за днем размещения объявления на едином портале;</w:t>
      </w:r>
    </w:p>
    <w:p w:rsidR="003B5409" w:rsidRDefault="003B5409">
      <w:pPr>
        <w:pStyle w:val="ConsPlusNormal"/>
        <w:spacing w:before="220"/>
        <w:ind w:firstLine="540"/>
        <w:jc w:val="both"/>
      </w:pPr>
      <w:r>
        <w:t>о наименовании, месте нахождения, почтовом адресе, адресе электронной почты Министерства;</w:t>
      </w:r>
    </w:p>
    <w:p w:rsidR="003B5409" w:rsidRDefault="003B5409">
      <w:pPr>
        <w:pStyle w:val="ConsPlusNormal"/>
        <w:spacing w:before="220"/>
        <w:ind w:firstLine="540"/>
        <w:jc w:val="both"/>
      </w:pPr>
      <w:r>
        <w:t>о целях предоставления и результате предоставления грантов;</w:t>
      </w:r>
    </w:p>
    <w:p w:rsidR="003B5409" w:rsidRDefault="003B5409">
      <w:pPr>
        <w:pStyle w:val="ConsPlusNormal"/>
        <w:spacing w:before="220"/>
        <w:ind w:firstLine="540"/>
        <w:jc w:val="both"/>
      </w:pPr>
      <w:r>
        <w:t>о доменном имени и указателях страниц официального сайта, на котором обеспечивается проведение конкурса;</w:t>
      </w:r>
    </w:p>
    <w:p w:rsidR="003B5409" w:rsidRDefault="003B5409">
      <w:pPr>
        <w:pStyle w:val="ConsPlusNormal"/>
        <w:spacing w:before="220"/>
        <w:ind w:firstLine="540"/>
        <w:jc w:val="both"/>
      </w:pPr>
      <w:r>
        <w:t>о требованиях, предъявляемых к образовательным организациям, претендующим на участие в конкурсе, и перечне документов, предъявляемых ими;</w:t>
      </w:r>
    </w:p>
    <w:p w:rsidR="003B5409" w:rsidRDefault="003B5409">
      <w:pPr>
        <w:pStyle w:val="ConsPlusNormal"/>
        <w:spacing w:before="220"/>
        <w:ind w:firstLine="540"/>
        <w:jc w:val="both"/>
      </w:pPr>
      <w:r>
        <w:t xml:space="preserve">о порядке представления образовательными организациями заявок и требованиях к форме и содержанию заявок, установленных </w:t>
      </w:r>
      <w:hyperlink w:anchor="P89" w:history="1">
        <w:r>
          <w:rPr>
            <w:color w:val="0000FF"/>
          </w:rPr>
          <w:t>пунктом 7</w:t>
        </w:r>
      </w:hyperlink>
      <w:r>
        <w:t xml:space="preserve"> настоящих Правил;</w:t>
      </w:r>
    </w:p>
    <w:p w:rsidR="003B5409" w:rsidRDefault="003B5409">
      <w:pPr>
        <w:pStyle w:val="ConsPlusNormal"/>
        <w:spacing w:before="220"/>
        <w:ind w:firstLine="540"/>
        <w:jc w:val="both"/>
      </w:pPr>
      <w:r>
        <w:t>о порядке отзыва заявок, порядке возврата заявок, определяющем в том числе основания для возврата заявок, порядке внесения изменений в заявки;</w:t>
      </w:r>
    </w:p>
    <w:p w:rsidR="003B5409" w:rsidRDefault="003B5409">
      <w:pPr>
        <w:pStyle w:val="ConsPlusNormal"/>
        <w:spacing w:before="220"/>
        <w:ind w:firstLine="540"/>
        <w:jc w:val="both"/>
      </w:pPr>
      <w:r>
        <w:t xml:space="preserve">о порядке рассмотрения и оценки заявок в соответствии с </w:t>
      </w:r>
      <w:hyperlink w:anchor="P107" w:history="1">
        <w:r>
          <w:rPr>
            <w:color w:val="0000FF"/>
          </w:rPr>
          <w:t>пунктами 9</w:t>
        </w:r>
      </w:hyperlink>
      <w:r>
        <w:t xml:space="preserve"> - </w:t>
      </w:r>
      <w:hyperlink w:anchor="P131" w:history="1">
        <w:r>
          <w:rPr>
            <w:color w:val="0000FF"/>
          </w:rPr>
          <w:t>12</w:t>
        </w:r>
      </w:hyperlink>
      <w:r>
        <w:t xml:space="preserve"> настоящих Правил;</w:t>
      </w:r>
    </w:p>
    <w:p w:rsidR="003B5409" w:rsidRDefault="003B5409">
      <w:pPr>
        <w:pStyle w:val="ConsPlusNormal"/>
        <w:spacing w:before="220"/>
        <w:ind w:firstLine="540"/>
        <w:jc w:val="both"/>
      </w:pPr>
      <w:r>
        <w:t>о порядке представления образовательным организациям, претендующим на участие в конкурсе, разъяснений положений объявления;</w:t>
      </w:r>
    </w:p>
    <w:p w:rsidR="003B5409" w:rsidRDefault="003B5409">
      <w:pPr>
        <w:pStyle w:val="ConsPlusNormal"/>
        <w:spacing w:before="220"/>
        <w:ind w:firstLine="540"/>
        <w:jc w:val="both"/>
      </w:pPr>
      <w:r>
        <w:t>о датах начала и окончания срока представления таких разъяснений, а также о сроке, в течение которого образовательные организации, ставшие победителями конкурса, должны подписать соглашение о предоставлении гранта (далее - Соглашение);</w:t>
      </w:r>
    </w:p>
    <w:p w:rsidR="003B5409" w:rsidRDefault="003B5409">
      <w:pPr>
        <w:pStyle w:val="ConsPlusNormal"/>
        <w:spacing w:before="220"/>
        <w:ind w:firstLine="540"/>
        <w:jc w:val="both"/>
      </w:pPr>
      <w:r>
        <w:t>об условиях признания образовательных организаций, ставших победителями конкурса, уклонившимися от заключения Соглашения;</w:t>
      </w:r>
    </w:p>
    <w:p w:rsidR="003B5409" w:rsidRDefault="003B5409">
      <w:pPr>
        <w:pStyle w:val="ConsPlusNormal"/>
        <w:spacing w:before="220"/>
        <w:ind w:firstLine="540"/>
        <w:jc w:val="both"/>
      </w:pPr>
      <w:r>
        <w:t>о дате размещения результатов конкурса на едином портале и на официальном сайте.</w:t>
      </w:r>
    </w:p>
    <w:p w:rsidR="003B5409" w:rsidRDefault="003B5409">
      <w:pPr>
        <w:pStyle w:val="ConsPlusNormal"/>
        <w:jc w:val="both"/>
      </w:pPr>
      <w:r>
        <w:t xml:space="preserve">(п. 6 в ред. </w:t>
      </w:r>
      <w:hyperlink r:id="rId14"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bookmarkStart w:id="6" w:name="P89"/>
      <w:bookmarkEnd w:id="6"/>
      <w:r>
        <w:t>7. Для участия в конкурсе образовательная организация в течение срока приема заявок, указанного в объявлении, представляет в Министерство непосредственно при его посещении своими представителями или посредством использования почтовой связи заявку.</w:t>
      </w:r>
    </w:p>
    <w:p w:rsidR="003B5409" w:rsidRDefault="003B5409">
      <w:pPr>
        <w:pStyle w:val="ConsPlusNormal"/>
        <w:jc w:val="both"/>
      </w:pPr>
      <w:r>
        <w:t xml:space="preserve">(в ред. </w:t>
      </w:r>
      <w:hyperlink r:id="rId15"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bookmarkStart w:id="7" w:name="P91"/>
      <w:bookmarkEnd w:id="7"/>
      <w:r>
        <w:lastRenderedPageBreak/>
        <w:t>7.1. Заявка должна содержать:</w:t>
      </w:r>
    </w:p>
    <w:p w:rsidR="003B5409" w:rsidRDefault="003B5409">
      <w:pPr>
        <w:pStyle w:val="ConsPlusNormal"/>
        <w:spacing w:before="220"/>
        <w:ind w:firstLine="540"/>
        <w:jc w:val="both"/>
      </w:pPr>
      <w:r>
        <w:t>1) заявление на участие в конкурсном отборе, составленное по форме, установленной Министерством;</w:t>
      </w:r>
    </w:p>
    <w:p w:rsidR="003B5409" w:rsidRDefault="003B5409">
      <w:pPr>
        <w:pStyle w:val="ConsPlusNormal"/>
        <w:spacing w:before="220"/>
        <w:ind w:firstLine="540"/>
        <w:jc w:val="both"/>
      </w:pPr>
      <w:r>
        <w:t>2) план затрат, связанных с реализацией Проекта (далее - План затрат), составленный по форме, установленной Министерством, к которому должно прилагаться финансово-экономическое обоснование потребности образовательной организации в средствах, предоставляемых в форме гранта, в соответствующем объеме, а также предложения об объеме финансового обеспечения затрат, связанных с реализацией Проекта, за счет средств образовательной организации;</w:t>
      </w:r>
    </w:p>
    <w:p w:rsidR="003B5409" w:rsidRDefault="003B5409">
      <w:pPr>
        <w:pStyle w:val="ConsPlusNormal"/>
        <w:spacing w:before="220"/>
        <w:ind w:firstLine="540"/>
        <w:jc w:val="both"/>
      </w:pPr>
      <w:r>
        <w:t>3) копии учредительных документов образовательной организации и свидетельства о ее государственной регистрации, заверенные подписью руководителя образовательной организации и ее печатью;</w:t>
      </w:r>
    </w:p>
    <w:p w:rsidR="003B5409" w:rsidRDefault="003B5409">
      <w:pPr>
        <w:pStyle w:val="ConsPlusNormal"/>
        <w:spacing w:before="220"/>
        <w:ind w:firstLine="540"/>
        <w:jc w:val="both"/>
      </w:pPr>
      <w:r>
        <w:t>4) копию лицензии на осуществление образовательной деятельности, заверенную подписью руководителя образовательной организации и ее печатью;</w:t>
      </w:r>
    </w:p>
    <w:p w:rsidR="003B5409" w:rsidRDefault="003B5409">
      <w:pPr>
        <w:pStyle w:val="ConsPlusNormal"/>
        <w:spacing w:before="220"/>
        <w:ind w:firstLine="540"/>
        <w:jc w:val="both"/>
      </w:pPr>
      <w:r>
        <w:t>5) справку налогового органа об исполнении образовательной организацией обязанности по уплате налогов, сборов, страховых взносов, пеней, штрафов, процентов;</w:t>
      </w:r>
    </w:p>
    <w:p w:rsidR="003B5409" w:rsidRDefault="003B5409">
      <w:pPr>
        <w:pStyle w:val="ConsPlusNormal"/>
        <w:spacing w:before="220"/>
        <w:ind w:firstLine="540"/>
        <w:jc w:val="both"/>
      </w:pPr>
      <w:r>
        <w:t>6) согласие органа, осуществляющего функции и полномочия учредителя образовательной организации, являющейся государственным бюджетным или автономным учреждением, на участие образовательной организации в конкурсном отборе, оформленное на бланке указанного органа;</w:t>
      </w:r>
    </w:p>
    <w:p w:rsidR="003B5409" w:rsidRDefault="003B5409">
      <w:pPr>
        <w:pStyle w:val="ConsPlusNormal"/>
        <w:spacing w:before="220"/>
        <w:ind w:firstLine="540"/>
        <w:jc w:val="both"/>
      </w:pPr>
      <w:r>
        <w:t xml:space="preserve">7) справку о соответствии образовательной организации требованиям, установленным </w:t>
      </w:r>
      <w:hyperlink w:anchor="P66" w:history="1">
        <w:r>
          <w:rPr>
            <w:color w:val="0000FF"/>
          </w:rPr>
          <w:t>подпунктами 3</w:t>
        </w:r>
      </w:hyperlink>
      <w:r>
        <w:t xml:space="preserve"> и </w:t>
      </w:r>
      <w:hyperlink w:anchor="P68" w:history="1">
        <w:r>
          <w:rPr>
            <w:color w:val="0000FF"/>
          </w:rPr>
          <w:t>5</w:t>
        </w:r>
      </w:hyperlink>
      <w:r>
        <w:t xml:space="preserve"> - </w:t>
      </w:r>
      <w:hyperlink w:anchor="P71" w:history="1">
        <w:r>
          <w:rPr>
            <w:color w:val="0000FF"/>
          </w:rPr>
          <w:t>8 пункта 5</w:t>
        </w:r>
      </w:hyperlink>
      <w:r>
        <w:t xml:space="preserve"> настоящих Правил;</w:t>
      </w:r>
    </w:p>
    <w:p w:rsidR="003B5409" w:rsidRDefault="003B5409">
      <w:pPr>
        <w:pStyle w:val="ConsPlusNormal"/>
        <w:spacing w:before="220"/>
        <w:ind w:firstLine="540"/>
        <w:jc w:val="both"/>
      </w:pPr>
      <w:r>
        <w:t>8) концепцию развития Проекта;</w:t>
      </w:r>
    </w:p>
    <w:p w:rsidR="003B5409" w:rsidRDefault="003B5409">
      <w:pPr>
        <w:pStyle w:val="ConsPlusNormal"/>
        <w:spacing w:before="220"/>
        <w:ind w:firstLine="540"/>
        <w:jc w:val="both"/>
      </w:pPr>
      <w:r>
        <w:t>9) согласие образовательной организации на размещение информации о ней, ее заявке и иной информации, связанной с конкурсом, на едином портале и на официальном сайте.</w:t>
      </w:r>
    </w:p>
    <w:p w:rsidR="003B5409" w:rsidRDefault="003B5409">
      <w:pPr>
        <w:pStyle w:val="ConsPlusNormal"/>
        <w:jc w:val="both"/>
      </w:pPr>
      <w:r>
        <w:t>(</w:t>
      </w:r>
      <w:proofErr w:type="spellStart"/>
      <w:r>
        <w:t>пп</w:t>
      </w:r>
      <w:proofErr w:type="spellEnd"/>
      <w:r>
        <w:t xml:space="preserve">. 9 введен </w:t>
      </w:r>
      <w:hyperlink r:id="rId16" w:history="1">
        <w:r>
          <w:rPr>
            <w:color w:val="0000FF"/>
          </w:rPr>
          <w:t>постановлением</w:t>
        </w:r>
      </w:hyperlink>
      <w:r>
        <w:t xml:space="preserve"> Правительства Ульяновской области от 27.07.2021 N 314-П)</w:t>
      </w:r>
    </w:p>
    <w:p w:rsidR="003B5409" w:rsidRDefault="003B5409">
      <w:pPr>
        <w:pStyle w:val="ConsPlusNormal"/>
        <w:spacing w:before="220"/>
        <w:ind w:firstLine="540"/>
        <w:jc w:val="both"/>
      </w:pPr>
      <w:bookmarkStart w:id="8" w:name="P102"/>
      <w:bookmarkEnd w:id="8"/>
      <w:r>
        <w:t>7.2. По инициативе образовательной организации в составе заявки могут быть представлены и иные документы, характеризующие деятельность образовательной организации, направленную на реализацию проекта, или их копии, заверенные подписью руководителя образовательной организации и ее печатью.</w:t>
      </w:r>
    </w:p>
    <w:p w:rsidR="003B5409" w:rsidRDefault="003B5409">
      <w:pPr>
        <w:pStyle w:val="ConsPlusNormal"/>
        <w:spacing w:before="220"/>
        <w:ind w:firstLine="540"/>
        <w:jc w:val="both"/>
      </w:pPr>
      <w:r>
        <w:t>7.3. Заявка представляется на бумажном и электронном носителях. Заявка на бумажном носителе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 на месте прошивки и удостоверяется печатью образовательной организации и подписью ее руководителя.</w:t>
      </w:r>
    </w:p>
    <w:p w:rsidR="003B5409" w:rsidRDefault="003B5409">
      <w:pPr>
        <w:pStyle w:val="ConsPlusNormal"/>
        <w:spacing w:before="220"/>
        <w:ind w:firstLine="540"/>
        <w:jc w:val="both"/>
      </w:pPr>
      <w:r>
        <w:t>7.4. Заявка может быть отозвана образовательной организацией до истечения срока приема заявок, указанного в объявлении, посредством направления в Министерство соответствующего обращения руководителя образовательной организации.</w:t>
      </w:r>
    </w:p>
    <w:p w:rsidR="003B5409" w:rsidRDefault="003B5409">
      <w:pPr>
        <w:pStyle w:val="ConsPlusNormal"/>
        <w:jc w:val="both"/>
      </w:pPr>
      <w:r>
        <w:t xml:space="preserve">(в ред. </w:t>
      </w:r>
      <w:hyperlink r:id="rId17"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8. Заявки регистрируются в день их поступления в журнале учета заявок, форма и порядок ведения которого устанавливаются Министерством.</w:t>
      </w:r>
    </w:p>
    <w:p w:rsidR="003B5409" w:rsidRDefault="003B5409">
      <w:pPr>
        <w:pStyle w:val="ConsPlusNormal"/>
        <w:spacing w:before="220"/>
        <w:ind w:firstLine="540"/>
        <w:jc w:val="both"/>
      </w:pPr>
      <w:bookmarkStart w:id="9" w:name="P107"/>
      <w:bookmarkEnd w:id="9"/>
      <w:r>
        <w:t xml:space="preserve">9. В течение 10 календарных дней со дня истечения срока приема заявок, указанного в объявлении, Министерство осуществляет проверку соответствия образовательных организаций требованиям, установленным </w:t>
      </w:r>
      <w:hyperlink w:anchor="P62" w:history="1">
        <w:r>
          <w:rPr>
            <w:color w:val="0000FF"/>
          </w:rPr>
          <w:t>пунктом 5</w:t>
        </w:r>
      </w:hyperlink>
      <w:r>
        <w:t xml:space="preserve"> настоящих Правил, соблюдения срока представления </w:t>
      </w:r>
      <w:r>
        <w:lastRenderedPageBreak/>
        <w:t>заявки,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или решение об отказе в допуске образовательной организации к участию в конкурсном отборе.</w:t>
      </w:r>
    </w:p>
    <w:p w:rsidR="003B5409" w:rsidRDefault="003B5409">
      <w:pPr>
        <w:pStyle w:val="ConsPlusNormal"/>
        <w:jc w:val="both"/>
      </w:pPr>
      <w:r>
        <w:t xml:space="preserve">(в ред. </w:t>
      </w:r>
      <w:hyperlink r:id="rId18"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Министерство принимает решение об отказе в допуске образовательной организации к участию в конкурсе в случаях:</w:t>
      </w:r>
    </w:p>
    <w:p w:rsidR="003B5409" w:rsidRDefault="003B5409">
      <w:pPr>
        <w:pStyle w:val="ConsPlusNormal"/>
        <w:jc w:val="both"/>
      </w:pPr>
      <w:r>
        <w:t xml:space="preserve">(в ред. </w:t>
      </w:r>
      <w:hyperlink r:id="rId19"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 xml:space="preserve">несоответствия образовательной организации хотя бы одному из требований, установленных </w:t>
      </w:r>
      <w:hyperlink w:anchor="P62" w:history="1">
        <w:r>
          <w:rPr>
            <w:color w:val="0000FF"/>
          </w:rPr>
          <w:t>пунктом 5</w:t>
        </w:r>
      </w:hyperlink>
      <w:r>
        <w:t xml:space="preserve"> настоящих Правил;</w:t>
      </w:r>
    </w:p>
    <w:p w:rsidR="003B5409" w:rsidRDefault="003B5409">
      <w:pPr>
        <w:pStyle w:val="ConsPlusNormal"/>
        <w:spacing w:before="220"/>
        <w:ind w:firstLine="540"/>
        <w:jc w:val="both"/>
      </w:pPr>
      <w:r>
        <w:t>представления образовательной организацией заявки по истечении срока приема заявок, указанного в объявлении;</w:t>
      </w:r>
    </w:p>
    <w:p w:rsidR="003B5409" w:rsidRDefault="003B5409">
      <w:pPr>
        <w:pStyle w:val="ConsPlusNormal"/>
        <w:jc w:val="both"/>
      </w:pPr>
      <w:r>
        <w:t xml:space="preserve">(в ред. </w:t>
      </w:r>
      <w:hyperlink r:id="rId20"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 xml:space="preserve">представления образовательной организацией документов (копий документов), указанных в </w:t>
      </w:r>
      <w:hyperlink w:anchor="P91" w:history="1">
        <w:r>
          <w:rPr>
            <w:color w:val="0000FF"/>
          </w:rPr>
          <w:t>подпункте 7.1 пункта 7</w:t>
        </w:r>
      </w:hyperlink>
      <w:r>
        <w:t xml:space="preserve"> настоящих Правил, не в полном объеме либо с нарушением предъявляемых к ним требований и (или) наличия в представленных образовательной организацией документах (копиях документов) неполных и (или) недостоверных сведений.</w:t>
      </w:r>
    </w:p>
    <w:p w:rsidR="003B5409" w:rsidRDefault="003B5409">
      <w:pPr>
        <w:pStyle w:val="ConsPlusNormal"/>
        <w:spacing w:before="220"/>
        <w:ind w:firstLine="540"/>
        <w:jc w:val="both"/>
      </w:pPr>
      <w:r>
        <w:t>Министерство уведомляет образовательные организации о принятых решениях не позднее первого рабочего дня, следующего за днем их принятия. При этом в случае принятия Министерством решения об отказе в допуске образовательной организации к участию в конкурсе в уведомлении должны быть изложены обстоятельства, послужившие основанием для принятия такого решения.</w:t>
      </w:r>
    </w:p>
    <w:p w:rsidR="003B5409" w:rsidRDefault="003B5409">
      <w:pPr>
        <w:pStyle w:val="ConsPlusNormal"/>
        <w:jc w:val="both"/>
      </w:pPr>
      <w:r>
        <w:t xml:space="preserve">(в ред. </w:t>
      </w:r>
      <w:hyperlink r:id="rId21"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 xml:space="preserve">Министерство размещает на едином портале и на официальном сайте объявление, содержащее список образовательных организаций, в отношении которых Министерством принято решение об их допуске к участию в конкурсе, а также сведения о дате, времени и месте рассмотрения представленных образовательными организациями документов и проверке соответствия их критериям оценки заявок, установленным </w:t>
      </w:r>
      <w:hyperlink w:anchor="P131" w:history="1">
        <w:r>
          <w:rPr>
            <w:color w:val="0000FF"/>
          </w:rPr>
          <w:t>пунктом 12</w:t>
        </w:r>
      </w:hyperlink>
      <w:r>
        <w:t xml:space="preserve"> настоящих Правил.</w:t>
      </w:r>
    </w:p>
    <w:p w:rsidR="003B5409" w:rsidRDefault="003B5409">
      <w:pPr>
        <w:pStyle w:val="ConsPlusNormal"/>
        <w:jc w:val="both"/>
      </w:pPr>
      <w:r>
        <w:t xml:space="preserve">(абзац введен </w:t>
      </w:r>
      <w:hyperlink r:id="rId22" w:history="1">
        <w:r>
          <w:rPr>
            <w:color w:val="0000FF"/>
          </w:rPr>
          <w:t>постановлением</w:t>
        </w:r>
      </w:hyperlink>
      <w:r>
        <w:t xml:space="preserve"> Правительства Ульяновской области от 27.07.2021 N 314-П)</w:t>
      </w:r>
    </w:p>
    <w:p w:rsidR="003B5409" w:rsidRDefault="003B5409">
      <w:pPr>
        <w:pStyle w:val="ConsPlusNormal"/>
        <w:spacing w:before="220"/>
        <w:ind w:firstLine="540"/>
        <w:jc w:val="both"/>
      </w:pPr>
      <w:r>
        <w:t>10. Для определения победителей конкурса Министерство создает конкурсную комиссию (далее - Комиссия). Министерство организует деятельность Комиссии, в том числе проведение ее заседаний.</w:t>
      </w:r>
    </w:p>
    <w:p w:rsidR="003B5409" w:rsidRDefault="003B5409">
      <w:pPr>
        <w:pStyle w:val="ConsPlusNormal"/>
        <w:jc w:val="both"/>
      </w:pPr>
      <w:r>
        <w:t xml:space="preserve">(в ред. </w:t>
      </w:r>
      <w:hyperlink r:id="rId23"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Комиссия формируется в составе председателя комиссии, заместителя председателя комиссии, секретаря Комиссии и членов Комиссии. В состав Комиссии включаются представители исполнительных органов государственной власти Ульяновской области и по согласованию - образовательных организаций, не участвующих в конкурсном отборе. В случае необходимости для участия в заседании комиссии приглашаются специалисты и эксперты в области образования, а также представители общественных организаций. Председатель Комиссии, заместитель председателя Комиссии, секретарь Комиссии и члены Комиссии принимают участие в деятельности Комиссии на безвозмездной основе.</w:t>
      </w:r>
    </w:p>
    <w:p w:rsidR="003B5409" w:rsidRDefault="003B5409">
      <w:pPr>
        <w:pStyle w:val="ConsPlusNormal"/>
        <w:spacing w:before="220"/>
        <w:ind w:firstLine="540"/>
        <w:jc w:val="both"/>
      </w:pPr>
      <w:r>
        <w:t xml:space="preserve">Заседание Комиссии считается правомочным, если на нем присутствует не менее чем две </w:t>
      </w:r>
      <w:r>
        <w:lastRenderedPageBreak/>
        <w:t>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3B5409" w:rsidRDefault="003B5409">
      <w:pPr>
        <w:pStyle w:val="ConsPlusNormal"/>
        <w:spacing w:before="220"/>
        <w:ind w:firstLine="540"/>
        <w:jc w:val="both"/>
      </w:pPr>
      <w:r>
        <w:t>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конкурса, обязаны до начала деятельности комиссии письменно уведомить об этом председателя Комиссии.</w:t>
      </w:r>
    </w:p>
    <w:p w:rsidR="003B5409" w:rsidRDefault="003B5409">
      <w:pPr>
        <w:pStyle w:val="ConsPlusNormal"/>
        <w:jc w:val="both"/>
      </w:pPr>
      <w:r>
        <w:t xml:space="preserve">(в ред. </w:t>
      </w:r>
      <w:hyperlink r:id="rId24"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Состав Комиссии и положение о деятельности Комиссии утверждаются правовыми актами Министерства.</w:t>
      </w:r>
    </w:p>
    <w:p w:rsidR="003B5409" w:rsidRDefault="003B5409">
      <w:pPr>
        <w:pStyle w:val="ConsPlusNormal"/>
        <w:spacing w:before="220"/>
        <w:ind w:firstLine="540"/>
        <w:jc w:val="both"/>
      </w:pPr>
      <w:r>
        <w:t xml:space="preserve">11. Комиссия в течение 5 рабочих дней со дня получения от Министерства документов (копий документов), указанных в </w:t>
      </w:r>
      <w:hyperlink w:anchor="P91" w:history="1">
        <w:r>
          <w:rPr>
            <w:color w:val="0000FF"/>
          </w:rPr>
          <w:t>подпунктах 7.1</w:t>
        </w:r>
      </w:hyperlink>
      <w:r>
        <w:t xml:space="preserve"> и </w:t>
      </w:r>
      <w:hyperlink w:anchor="P102" w:history="1">
        <w:r>
          <w:rPr>
            <w:color w:val="0000FF"/>
          </w:rPr>
          <w:t>7.2 пункта 7</w:t>
        </w:r>
      </w:hyperlink>
      <w:r>
        <w:t xml:space="preserve"> настоящих Правил:</w:t>
      </w:r>
    </w:p>
    <w:p w:rsidR="003B5409" w:rsidRDefault="003B5409">
      <w:pPr>
        <w:pStyle w:val="ConsPlusNormal"/>
        <w:spacing w:before="220"/>
        <w:ind w:firstLine="540"/>
        <w:jc w:val="both"/>
      </w:pPr>
      <w:r>
        <w:t>1) принимает решение об определении победителей конкурса по результатам оценки заявок;</w:t>
      </w:r>
    </w:p>
    <w:p w:rsidR="003B5409" w:rsidRDefault="003B5409">
      <w:pPr>
        <w:pStyle w:val="ConsPlusNormal"/>
        <w:jc w:val="both"/>
      </w:pPr>
      <w:r>
        <w:t>(</w:t>
      </w:r>
      <w:proofErr w:type="spellStart"/>
      <w:r>
        <w:t>пп</w:t>
      </w:r>
      <w:proofErr w:type="spellEnd"/>
      <w:r>
        <w:t xml:space="preserve">. 1 в ред. </w:t>
      </w:r>
      <w:hyperlink r:id="rId25"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 xml:space="preserve">2) определяет объемы грантов, подлежащих предоставлению образовательным организациям, ставшим победителями конкурса. Объемы грантов, подлежащих предоставлению образовательным организациям, ставшим победителями конкурса, определяются исходя из объема затрат образовательной организации, связанных с реализацией Проекта, указанных в </w:t>
      </w:r>
      <w:hyperlink w:anchor="P55" w:history="1">
        <w:r>
          <w:rPr>
            <w:color w:val="0000FF"/>
          </w:rPr>
          <w:t>пункте 4</w:t>
        </w:r>
      </w:hyperlink>
      <w:r>
        <w:t xml:space="preserve"> настоящих Правил.</w:t>
      </w:r>
    </w:p>
    <w:p w:rsidR="003B5409" w:rsidRDefault="003B5409">
      <w:pPr>
        <w:pStyle w:val="ConsPlusNormal"/>
        <w:jc w:val="both"/>
      </w:pPr>
      <w:r>
        <w:t xml:space="preserve">(в ред. </w:t>
      </w:r>
      <w:hyperlink r:id="rId26"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bookmarkStart w:id="10" w:name="P131"/>
      <w:bookmarkEnd w:id="10"/>
      <w:r>
        <w:t>12. Отбор заявок осуществляется на основании следующих критериев оценки заявок:</w:t>
      </w:r>
    </w:p>
    <w:p w:rsidR="003B5409" w:rsidRDefault="003B5409">
      <w:pPr>
        <w:pStyle w:val="ConsPlusNormal"/>
        <w:jc w:val="both"/>
      </w:pPr>
      <w:r>
        <w:t xml:space="preserve">(в ред. </w:t>
      </w:r>
      <w:hyperlink r:id="rId27"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bookmarkStart w:id="11" w:name="P133"/>
      <w:bookmarkEnd w:id="11"/>
      <w:r>
        <w:t>1) наличие опыта реализации в образовательной организации программ дошкольного образования, среднего общего образования;</w:t>
      </w:r>
    </w:p>
    <w:p w:rsidR="003B5409" w:rsidRDefault="003B5409">
      <w:pPr>
        <w:pStyle w:val="ConsPlusNormal"/>
        <w:spacing w:before="220"/>
        <w:ind w:firstLine="540"/>
        <w:jc w:val="both"/>
      </w:pPr>
      <w:bookmarkStart w:id="12" w:name="P134"/>
      <w:bookmarkEnd w:id="12"/>
      <w:r>
        <w:t>2) осуществление затрат, связанных с реализацией Проекта, за счет средств образовательной организации в наибольшем объеме.</w:t>
      </w:r>
    </w:p>
    <w:p w:rsidR="003B5409" w:rsidRDefault="003B5409">
      <w:pPr>
        <w:pStyle w:val="ConsPlusNormal"/>
        <w:spacing w:before="220"/>
        <w:ind w:firstLine="540"/>
        <w:jc w:val="both"/>
      </w:pPr>
      <w:r>
        <w:t xml:space="preserve">По критерию, установленному </w:t>
      </w:r>
      <w:hyperlink w:anchor="P133" w:history="1">
        <w:r>
          <w:rPr>
            <w:color w:val="0000FF"/>
          </w:rPr>
          <w:t>подпунктом 1</w:t>
        </w:r>
      </w:hyperlink>
      <w:r>
        <w:t xml:space="preserve"> настоящего пункта, заявка оценивается таким образом, что если она ему не соответствует, то выставляется 0 баллов, а если соответствует, - 1 балл, а по критерию, установленному </w:t>
      </w:r>
      <w:hyperlink w:anchor="P134" w:history="1">
        <w:r>
          <w:rPr>
            <w:color w:val="0000FF"/>
          </w:rPr>
          <w:t>подпунктом 2</w:t>
        </w:r>
      </w:hyperlink>
      <w:r>
        <w:t xml:space="preserve"> настоящего пункта, заявка оценивается в диапазоне от 0 до 3 баллов таким образом, что если затраты за счет средств образовательной организации не осуществляются ею, то выставляется 0 баллов, если осуществляются до 100,0 тыс. рублей, - 1 балл, от 100,1 тыс. рублей до 300,0 тыс. рублей, - 2 балла, от 300,1 тыс. рублей и более, - 3 балла.</w:t>
      </w:r>
    </w:p>
    <w:p w:rsidR="003B5409" w:rsidRDefault="003B5409">
      <w:pPr>
        <w:pStyle w:val="ConsPlusNormal"/>
        <w:jc w:val="both"/>
      </w:pPr>
      <w:r>
        <w:t xml:space="preserve">(абзац введен </w:t>
      </w:r>
      <w:hyperlink r:id="rId28" w:history="1">
        <w:r>
          <w:rPr>
            <w:color w:val="0000FF"/>
          </w:rPr>
          <w:t>постановлением</w:t>
        </w:r>
      </w:hyperlink>
      <w:r>
        <w:t xml:space="preserve"> Правительства Ульяновской области от 27.07.2021 N 314-П)</w:t>
      </w:r>
    </w:p>
    <w:p w:rsidR="003B5409" w:rsidRDefault="003B5409">
      <w:pPr>
        <w:pStyle w:val="ConsPlusNormal"/>
        <w:spacing w:before="220"/>
        <w:ind w:firstLine="540"/>
        <w:jc w:val="both"/>
      </w:pPr>
      <w:r>
        <w:t>Весовое значение заявок в общей оценке исчисляется как сумма баллов по каждому критерию, выставленных членами Комиссии, принявшими участие в оценке заявок.</w:t>
      </w:r>
    </w:p>
    <w:p w:rsidR="003B5409" w:rsidRDefault="003B5409">
      <w:pPr>
        <w:pStyle w:val="ConsPlusNormal"/>
        <w:jc w:val="both"/>
      </w:pPr>
      <w:r>
        <w:t xml:space="preserve">(абзац введен </w:t>
      </w:r>
      <w:hyperlink r:id="rId29" w:history="1">
        <w:r>
          <w:rPr>
            <w:color w:val="0000FF"/>
          </w:rPr>
          <w:t>постановлением</w:t>
        </w:r>
      </w:hyperlink>
      <w:r>
        <w:t xml:space="preserve"> Правительства Ульяновской области от 27.07.2021 N 314-П)</w:t>
      </w:r>
    </w:p>
    <w:p w:rsidR="003B5409" w:rsidRDefault="003B5409">
      <w:pPr>
        <w:pStyle w:val="ConsPlusNormal"/>
        <w:spacing w:before="220"/>
        <w:ind w:firstLine="540"/>
        <w:jc w:val="both"/>
      </w:pPr>
      <w:r>
        <w:t>Определение победителей конкурса, а также принятие решения о предоставлении грантов победителям конкурса осуществляется Комиссией в соответствии с присвоенными порядковыми номерами заявок на основании рейтинга, сформированного Комиссией по результатам оценки заявок, в срок, не превышающий 5 рабочих дней со дня получения от Министерства заявок.</w:t>
      </w:r>
    </w:p>
    <w:p w:rsidR="003B5409" w:rsidRDefault="003B5409">
      <w:pPr>
        <w:pStyle w:val="ConsPlusNormal"/>
        <w:jc w:val="both"/>
      </w:pPr>
      <w:r>
        <w:t xml:space="preserve">(абзац введен </w:t>
      </w:r>
      <w:hyperlink r:id="rId30" w:history="1">
        <w:r>
          <w:rPr>
            <w:color w:val="0000FF"/>
          </w:rPr>
          <w:t>постановлением</w:t>
        </w:r>
      </w:hyperlink>
      <w:r>
        <w:t xml:space="preserve"> Правительства Ульяновской области от 27.07.2021 N 314-П)</w:t>
      </w:r>
    </w:p>
    <w:p w:rsidR="003B5409" w:rsidRDefault="003B5409">
      <w:pPr>
        <w:pStyle w:val="ConsPlusNormal"/>
        <w:spacing w:before="220"/>
        <w:ind w:firstLine="540"/>
        <w:jc w:val="both"/>
      </w:pPr>
      <w:r>
        <w:t>13. Решения Комиссии отражаются в протоколе заседания Комиссии (далее - протокол), в котором должны содержаться:</w:t>
      </w:r>
    </w:p>
    <w:p w:rsidR="003B5409" w:rsidRDefault="003B5409">
      <w:pPr>
        <w:pStyle w:val="ConsPlusNormal"/>
        <w:spacing w:before="220"/>
        <w:ind w:firstLine="540"/>
        <w:jc w:val="both"/>
      </w:pPr>
      <w:r>
        <w:t xml:space="preserve">1) перечень образовательных организаций, ставших победителями конкурса, в отношении которых Комиссия рекомендует Министерству принять решение о предоставлении грантов, а также </w:t>
      </w:r>
      <w:r>
        <w:lastRenderedPageBreak/>
        <w:t>сведения об объемах указанных грантов;</w:t>
      </w:r>
    </w:p>
    <w:p w:rsidR="003B5409" w:rsidRDefault="003B5409">
      <w:pPr>
        <w:pStyle w:val="ConsPlusNormal"/>
        <w:jc w:val="both"/>
      </w:pPr>
      <w:r>
        <w:t xml:space="preserve">(в ред. </w:t>
      </w:r>
      <w:hyperlink r:id="rId31"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2) перечень образовательных организаций, не ставших победителями конкурса, в отношении которых комиссия рекомендует Министерству принять решение об отказе в предоставлении грантов.</w:t>
      </w:r>
    </w:p>
    <w:p w:rsidR="003B5409" w:rsidRDefault="003B5409">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Протокол оформляется не позднее 2 рабочих дней со дня проведения заседания Комиссии и подписывается всеми членами Комиссии, присутствовавшими на ее заседании. Копия протокола размещается на официальном сайте Министерства не позднее 3 рабочих дней со дня его подписания членами комиссии. Срок размещения протокола на официальном сайте составляет 3 месяца.</w:t>
      </w:r>
    </w:p>
    <w:p w:rsidR="003B5409" w:rsidRDefault="003B5409">
      <w:pPr>
        <w:pStyle w:val="ConsPlusNormal"/>
        <w:spacing w:before="220"/>
        <w:ind w:firstLine="540"/>
        <w:jc w:val="both"/>
      </w:pPr>
      <w:bookmarkStart w:id="13" w:name="P147"/>
      <w:bookmarkEnd w:id="13"/>
      <w:r>
        <w:t>14. На основании протокола Министерство в течение 5 рабочих дней со дня его получения:</w:t>
      </w:r>
    </w:p>
    <w:p w:rsidR="003B5409" w:rsidRDefault="003B5409">
      <w:pPr>
        <w:pStyle w:val="ConsPlusNormal"/>
        <w:spacing w:before="220"/>
        <w:ind w:firstLine="540"/>
        <w:jc w:val="both"/>
      </w:pPr>
      <w:r>
        <w:t>1) принимает решение о предоставлении гранта образовательным организациям, ставшим победителями конкурса (далее - получатели гранта), содержащее сведения об объемах подлежащих предоставлению грантов, и решение об отказе в предоставлении грантов образовательным организациям, не ставшим победителями конкурса, которые оформляются правовым актом Министерства;</w:t>
      </w:r>
    </w:p>
    <w:p w:rsidR="003B5409" w:rsidRDefault="003B5409">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2) направляет получателям гранта уведомления о предоставлении им грантов, содержащие сведения об объемах подлежащих предоставлению грантов, регистрируемыми почтовыми отправлениями либо передает указанные уведомления получателям грантов или их представителям непосредственно;</w:t>
      </w:r>
    </w:p>
    <w:p w:rsidR="003B5409" w:rsidRDefault="003B5409">
      <w:pPr>
        <w:pStyle w:val="ConsPlusNormal"/>
        <w:spacing w:before="220"/>
        <w:ind w:firstLine="540"/>
        <w:jc w:val="both"/>
      </w:pPr>
      <w:r>
        <w:t>3) направляет образовательным организациям, в отношении которых принято решение об отказе в предоставлении грантов, уведомления об отказе в предоставлении им грантов регистрируемыми почтовыми отправлениями либо передает указанные уведомления представителям образовательных организаций высшего образования непосредственно;</w:t>
      </w:r>
    </w:p>
    <w:p w:rsidR="003B5409" w:rsidRDefault="003B5409">
      <w:pPr>
        <w:pStyle w:val="ConsPlusNormal"/>
        <w:spacing w:before="220"/>
        <w:ind w:firstLine="540"/>
        <w:jc w:val="both"/>
      </w:pPr>
      <w:r>
        <w:t xml:space="preserve">4) заключает с получателями грантов Соглашение в соответствии с типовой формой, установленной Министерством финансов Ульяновской области. Если в течение срока, указанного в </w:t>
      </w:r>
      <w:hyperlink w:anchor="P147" w:history="1">
        <w:r>
          <w:rPr>
            <w:color w:val="0000FF"/>
          </w:rPr>
          <w:t>пункте 14</w:t>
        </w:r>
      </w:hyperlink>
      <w:r>
        <w:t xml:space="preserve"> настоящих Правил, Соглашение не было заключено по вине получателя гранта, он утрачивает право на получение гранта.</w:t>
      </w:r>
    </w:p>
    <w:p w:rsidR="003B5409" w:rsidRDefault="003B5409">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15. Соглашение должно устанавливать в том числе:</w:t>
      </w:r>
    </w:p>
    <w:p w:rsidR="003B5409" w:rsidRDefault="003B5409">
      <w:pPr>
        <w:pStyle w:val="ConsPlusNormal"/>
        <w:spacing w:before="220"/>
        <w:ind w:firstLine="540"/>
        <w:jc w:val="both"/>
      </w:pPr>
      <w:r>
        <w:t>1) объем гранта, цели, условия и порядок его предоставления, в том числе сроки перечисления;</w:t>
      </w:r>
    </w:p>
    <w:p w:rsidR="003B5409" w:rsidRDefault="003B5409">
      <w:pPr>
        <w:pStyle w:val="ConsPlusNormal"/>
        <w:spacing w:before="220"/>
        <w:ind w:firstLine="540"/>
        <w:jc w:val="both"/>
      </w:pPr>
      <w:r>
        <w:t xml:space="preserve">2) утратил силу. - </w:t>
      </w:r>
      <w:hyperlink r:id="rId35" w:history="1">
        <w:r>
          <w:rPr>
            <w:color w:val="0000FF"/>
          </w:rPr>
          <w:t>Постановление</w:t>
        </w:r>
      </w:hyperlink>
      <w:r>
        <w:t xml:space="preserve"> Правительства Ульяновской области от 27.07.2021 N 314-П;</w:t>
      </w:r>
    </w:p>
    <w:p w:rsidR="003B5409" w:rsidRDefault="003B5409">
      <w:pPr>
        <w:pStyle w:val="ConsPlusNormal"/>
        <w:spacing w:before="220"/>
        <w:ind w:firstLine="540"/>
        <w:jc w:val="both"/>
      </w:pPr>
      <w:r>
        <w:t>3) значения результатов предоставления гранта;</w:t>
      </w:r>
    </w:p>
    <w:p w:rsidR="003B5409" w:rsidRDefault="003B5409">
      <w:pPr>
        <w:pStyle w:val="ConsPlusNormal"/>
        <w:spacing w:before="220"/>
        <w:ind w:firstLine="540"/>
        <w:jc w:val="both"/>
      </w:pPr>
      <w:r>
        <w:t>4) 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 целей и порядка, установленных при предоставлении гранта, и запрет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B5409" w:rsidRDefault="003B5409">
      <w:pPr>
        <w:pStyle w:val="ConsPlusNormal"/>
        <w:spacing w:before="220"/>
        <w:ind w:firstLine="540"/>
        <w:jc w:val="both"/>
      </w:pPr>
      <w:r>
        <w:t xml:space="preserve">5) обязанность получателя гранта включать в договоры (соглашения), заключенные в целях </w:t>
      </w:r>
      <w:r>
        <w:lastRenderedPageBreak/>
        <w:t>исполнения обязательств по Соглашению, условие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установленных при предоставлении гранта.</w:t>
      </w:r>
    </w:p>
    <w:p w:rsidR="003B5409" w:rsidRDefault="003B5409">
      <w:pPr>
        <w:pStyle w:val="ConsPlusNormal"/>
        <w:spacing w:before="220"/>
        <w:ind w:firstLine="540"/>
        <w:jc w:val="both"/>
      </w:pPr>
      <w:r>
        <w:t xml:space="preserve">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гранта получателю гранта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w:t>
      </w:r>
      <w:proofErr w:type="spellStart"/>
      <w:r>
        <w:t>недостижения</w:t>
      </w:r>
      <w:proofErr w:type="spellEnd"/>
      <w:r>
        <w:t xml:space="preserve"> Министерством и получателем гранта согласия относительно таких новых условий.</w:t>
      </w:r>
    </w:p>
    <w:p w:rsidR="003B5409" w:rsidRDefault="003B5409">
      <w:pPr>
        <w:pStyle w:val="ConsPlusNormal"/>
        <w:jc w:val="both"/>
      </w:pPr>
      <w:r>
        <w:t xml:space="preserve">(абзац введен </w:t>
      </w:r>
      <w:hyperlink r:id="rId36" w:history="1">
        <w:r>
          <w:rPr>
            <w:color w:val="0000FF"/>
          </w:rPr>
          <w:t>постановлением</w:t>
        </w:r>
      </w:hyperlink>
      <w:r>
        <w:t xml:space="preserve"> Правительства Ульяновской области от 27.07.2021 N 314-П)</w:t>
      </w:r>
    </w:p>
    <w:p w:rsidR="003B5409" w:rsidRDefault="003B5409">
      <w:pPr>
        <w:pStyle w:val="ConsPlusNormal"/>
        <w:spacing w:before="220"/>
        <w:ind w:firstLine="540"/>
        <w:jc w:val="both"/>
      </w:pPr>
      <w:r>
        <w:t>16. Министерство перечисляет гранты на расчетные счета получателей грантов, открытые в российских кредитных организациях, а в случае, если получатели грантов являются государственными (муниципальными) бюджетными или автономными учреждениями, - на лицевые счета, открытые им в территориальном органе Федерального казначейства, Министерстве финансов Ульяновской области или финансовом органе муниципального образования Ульяновской области.</w:t>
      </w:r>
    </w:p>
    <w:p w:rsidR="003B5409" w:rsidRDefault="003B5409">
      <w:pPr>
        <w:pStyle w:val="ConsPlusNormal"/>
        <w:spacing w:before="220"/>
        <w:ind w:firstLine="540"/>
        <w:jc w:val="both"/>
      </w:pPr>
      <w:r>
        <w:t>17. Результатами предоставления гранта являются:</w:t>
      </w:r>
    </w:p>
    <w:p w:rsidR="003B5409" w:rsidRDefault="003B5409">
      <w:pPr>
        <w:pStyle w:val="ConsPlusNormal"/>
        <w:spacing w:before="220"/>
        <w:ind w:firstLine="540"/>
        <w:jc w:val="both"/>
      </w:pPr>
      <w:r>
        <w:t xml:space="preserve">1) число педагогических работников образовательных организаций, освоивших на базе центра стажировки </w:t>
      </w:r>
      <w:proofErr w:type="spellStart"/>
      <w:r>
        <w:t>тьютеров</w:t>
      </w:r>
      <w:proofErr w:type="spellEnd"/>
      <w:r>
        <w:t>, созданного в процессе реализации Проекта, программы повышения квалификации;</w:t>
      </w:r>
    </w:p>
    <w:p w:rsidR="003B5409" w:rsidRDefault="003B5409">
      <w:pPr>
        <w:pStyle w:val="ConsPlusNormal"/>
        <w:spacing w:before="220"/>
        <w:ind w:firstLine="540"/>
        <w:jc w:val="both"/>
      </w:pPr>
      <w:r>
        <w:t>2) количество проведенных в образовательной организации семинаров, конференций и стажировок с участием специалистов в области образования, авторов учебников, методистов;</w:t>
      </w:r>
    </w:p>
    <w:p w:rsidR="003B5409" w:rsidRDefault="003B5409">
      <w:pPr>
        <w:pStyle w:val="ConsPlusNormal"/>
        <w:spacing w:before="220"/>
        <w:ind w:firstLine="540"/>
        <w:jc w:val="both"/>
      </w:pPr>
      <w:r>
        <w:t>3) количество опубликованных статей по вопросам, возникающим в области образования, авторами которых являются работники образовательной организации, непосредственно участвующие в реализации Проекта, и педагогические работники общеобразовательной организации;</w:t>
      </w:r>
    </w:p>
    <w:p w:rsidR="003B5409" w:rsidRDefault="003B5409">
      <w:pPr>
        <w:pStyle w:val="ConsPlusNormal"/>
        <w:spacing w:before="220"/>
        <w:ind w:firstLine="540"/>
        <w:jc w:val="both"/>
      </w:pPr>
      <w:r>
        <w:t>4) число обучающихся общеобразовательной организации, принявших участие в мероприятиях, предусмотренных Проектом.</w:t>
      </w:r>
    </w:p>
    <w:p w:rsidR="003B5409" w:rsidRDefault="003B5409">
      <w:pPr>
        <w:pStyle w:val="ConsPlusNormal"/>
        <w:spacing w:before="220"/>
        <w:ind w:firstLine="540"/>
        <w:jc w:val="both"/>
      </w:pPr>
      <w:r>
        <w:t>18. Получатель гранта не позднее 15 января года, следующего за истекшим годом, представляет в Министерство отчет об осуществлении затрат, источником финансового обеспечения которых является грант, и отчет о достижении результатов предоставления гранта, составленные по форме, определенной типовой формой соглашения о предоставлении из областного бюджета Ульяновской области грантов в форме субсидий, которая установлена Министерством финансов Ульяновской области.</w:t>
      </w:r>
    </w:p>
    <w:p w:rsidR="003B5409" w:rsidRDefault="003B5409">
      <w:pPr>
        <w:pStyle w:val="ConsPlusNormal"/>
        <w:jc w:val="both"/>
      </w:pPr>
      <w:r>
        <w:t xml:space="preserve">(п. 18 в ред. </w:t>
      </w:r>
      <w:hyperlink r:id="rId37"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r>
        <w:t>19. Министерство обеспечивает соблюдение получателями грантов условий, целей и порядка, установленных при предоставлении грантов.</w:t>
      </w:r>
    </w:p>
    <w:p w:rsidR="003B5409" w:rsidRDefault="003B5409">
      <w:pPr>
        <w:pStyle w:val="ConsPlusNormal"/>
        <w:spacing w:before="220"/>
        <w:ind w:firstLine="540"/>
        <w:jc w:val="both"/>
      </w:pPr>
      <w:r>
        <w:t>Министерство и органы государственного финансового контроля осуществляют обязательную проверку соблюдения получателями грантов условий, целей и порядка, установленных при предоставлении гранта.</w:t>
      </w:r>
    </w:p>
    <w:p w:rsidR="003B5409" w:rsidRDefault="003B5409">
      <w:pPr>
        <w:pStyle w:val="ConsPlusNormal"/>
        <w:spacing w:before="220"/>
        <w:ind w:firstLine="540"/>
        <w:jc w:val="both"/>
      </w:pPr>
      <w:bookmarkStart w:id="14" w:name="P172"/>
      <w:bookmarkEnd w:id="14"/>
      <w:r>
        <w:t xml:space="preserve">20. В случае нарушения получателями грантов условий, установленных при предоставлении грантов, или установления факта представления ложных либо намеренно искаженных сведений, выявленных по результатам проверок, проведенных Министерством или уполномоченным органом государственного финансового контроля, гранты подлежат возврату в областной бюджет </w:t>
      </w:r>
      <w:r>
        <w:lastRenderedPageBreak/>
        <w:t>Ульяновской области в полном объеме.</w:t>
      </w:r>
    </w:p>
    <w:p w:rsidR="003B5409" w:rsidRDefault="003B5409">
      <w:pPr>
        <w:pStyle w:val="ConsPlusNormal"/>
        <w:jc w:val="both"/>
      </w:pPr>
      <w:r>
        <w:t xml:space="preserve">(п. 20 в ред. </w:t>
      </w:r>
      <w:hyperlink r:id="rId38" w:history="1">
        <w:r>
          <w:rPr>
            <w:color w:val="0000FF"/>
          </w:rPr>
          <w:t>постановления</w:t>
        </w:r>
      </w:hyperlink>
      <w:r>
        <w:t xml:space="preserve"> Правительства Ульяновской области от 27.07.2021 N 314-П)</w:t>
      </w:r>
    </w:p>
    <w:p w:rsidR="003B5409" w:rsidRDefault="003B5409">
      <w:pPr>
        <w:pStyle w:val="ConsPlusNormal"/>
        <w:spacing w:before="220"/>
        <w:ind w:firstLine="540"/>
        <w:jc w:val="both"/>
      </w:pPr>
      <w:bookmarkStart w:id="15" w:name="P174"/>
      <w:bookmarkEnd w:id="15"/>
      <w:r>
        <w:t xml:space="preserve">20.1. В случае </w:t>
      </w:r>
      <w:proofErr w:type="spellStart"/>
      <w:r>
        <w:t>недостижения</w:t>
      </w:r>
      <w:proofErr w:type="spellEnd"/>
      <w:r>
        <w:t xml:space="preserve"> получателем гранта одного или нескольких результатов предоставления гранта грант подлежит возврату в областной бюджет Ульяновской области в объеме, определенном по следующей формуле:</w:t>
      </w:r>
    </w:p>
    <w:p w:rsidR="003B5409" w:rsidRDefault="003B5409">
      <w:pPr>
        <w:pStyle w:val="ConsPlusNormal"/>
        <w:jc w:val="both"/>
      </w:pPr>
    </w:p>
    <w:p w:rsidR="003B5409" w:rsidRDefault="003B5409">
      <w:pPr>
        <w:pStyle w:val="ConsPlusNormal"/>
        <w:ind w:firstLine="540"/>
        <w:jc w:val="both"/>
      </w:pPr>
      <w:r>
        <w:t>V возврата = V гранта x k x m / n, где:</w:t>
      </w:r>
    </w:p>
    <w:p w:rsidR="003B5409" w:rsidRDefault="003B5409">
      <w:pPr>
        <w:pStyle w:val="ConsPlusNormal"/>
        <w:jc w:val="both"/>
      </w:pPr>
    </w:p>
    <w:p w:rsidR="003B5409" w:rsidRDefault="003B5409">
      <w:pPr>
        <w:pStyle w:val="ConsPlusNormal"/>
        <w:ind w:firstLine="540"/>
        <w:jc w:val="both"/>
      </w:pPr>
      <w:r>
        <w:t>V возврата - объем гранта, подлежащий возврату в областной бюджет Ульяновской области;</w:t>
      </w:r>
    </w:p>
    <w:p w:rsidR="003B5409" w:rsidRDefault="003B5409">
      <w:pPr>
        <w:pStyle w:val="ConsPlusNormal"/>
        <w:spacing w:before="220"/>
        <w:ind w:firstLine="540"/>
        <w:jc w:val="both"/>
      </w:pPr>
      <w:r>
        <w:t>V гранта - объем гранта, предоставленный получателю гранта;</w:t>
      </w:r>
    </w:p>
    <w:p w:rsidR="003B5409" w:rsidRDefault="003B5409">
      <w:pPr>
        <w:pStyle w:val="ConsPlusNormal"/>
        <w:spacing w:before="220"/>
        <w:ind w:firstLine="540"/>
        <w:jc w:val="both"/>
      </w:pPr>
      <w:r>
        <w:t>k - значение коэффициента, применяемого для определения объема гранта, подлежащего возврату в областной бюджет Ульяновской области (далее - значение коэффициента возврата гранта);</w:t>
      </w:r>
    </w:p>
    <w:p w:rsidR="003B5409" w:rsidRDefault="003B5409">
      <w:pPr>
        <w:pStyle w:val="ConsPlusNormal"/>
        <w:spacing w:before="220"/>
        <w:ind w:firstLine="540"/>
        <w:jc w:val="both"/>
      </w:pPr>
      <w:r>
        <w:t xml:space="preserve">m - количество результатов предоставления гранта, применительно к которым значение индекса, отражающего уровень </w:t>
      </w:r>
      <w:proofErr w:type="spellStart"/>
      <w:r>
        <w:t>недостижения</w:t>
      </w:r>
      <w:proofErr w:type="spellEnd"/>
      <w:r>
        <w:t xml:space="preserve"> значений i-</w:t>
      </w:r>
      <w:proofErr w:type="spellStart"/>
      <w:r>
        <w:t>го</w:t>
      </w:r>
      <w:proofErr w:type="spellEnd"/>
      <w:r>
        <w:t xml:space="preserve"> результата предоставления гранта, является положительным;</w:t>
      </w:r>
    </w:p>
    <w:p w:rsidR="003B5409" w:rsidRDefault="003B5409">
      <w:pPr>
        <w:pStyle w:val="ConsPlusNormal"/>
        <w:spacing w:before="220"/>
        <w:ind w:firstLine="540"/>
        <w:jc w:val="both"/>
      </w:pPr>
      <w:r>
        <w:t>n - общее количество результатов предоставления гранта.</w:t>
      </w:r>
    </w:p>
    <w:p w:rsidR="003B5409" w:rsidRDefault="003B5409">
      <w:pPr>
        <w:pStyle w:val="ConsPlusNormal"/>
        <w:spacing w:before="220"/>
        <w:ind w:firstLine="540"/>
        <w:jc w:val="both"/>
      </w:pPr>
      <w:r>
        <w:t>Значение коэффициента возврата гранта k определяется по следующей формуле:</w:t>
      </w:r>
    </w:p>
    <w:p w:rsidR="003B5409" w:rsidRDefault="003B5409">
      <w:pPr>
        <w:pStyle w:val="ConsPlusNormal"/>
        <w:jc w:val="both"/>
      </w:pPr>
    </w:p>
    <w:p w:rsidR="003B5409" w:rsidRPr="003B5409" w:rsidRDefault="003B5409">
      <w:pPr>
        <w:pStyle w:val="ConsPlusNormal"/>
        <w:ind w:firstLine="540"/>
        <w:jc w:val="both"/>
        <w:rPr>
          <w:lang w:val="en-US"/>
        </w:rPr>
      </w:pPr>
      <w:r w:rsidRPr="003B5409">
        <w:rPr>
          <w:lang w:val="en-US"/>
        </w:rPr>
        <w:t xml:space="preserve">k = SUM Di / m, </w:t>
      </w:r>
      <w:r>
        <w:t>где</w:t>
      </w:r>
      <w:r w:rsidRPr="003B5409">
        <w:rPr>
          <w:lang w:val="en-US"/>
        </w:rPr>
        <w:t>:</w:t>
      </w:r>
    </w:p>
    <w:p w:rsidR="003B5409" w:rsidRPr="003B5409" w:rsidRDefault="003B5409">
      <w:pPr>
        <w:pStyle w:val="ConsPlusNormal"/>
        <w:jc w:val="both"/>
        <w:rPr>
          <w:lang w:val="en-US"/>
        </w:rPr>
      </w:pPr>
    </w:p>
    <w:p w:rsidR="003B5409" w:rsidRDefault="003B5409">
      <w:pPr>
        <w:pStyle w:val="ConsPlusNormal"/>
        <w:ind w:firstLine="540"/>
        <w:jc w:val="both"/>
      </w:pPr>
      <w:proofErr w:type="spellStart"/>
      <w:r>
        <w:t>Di</w:t>
      </w:r>
      <w:proofErr w:type="spellEnd"/>
      <w:r>
        <w:t xml:space="preserve"> - значение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результата предоставления гранта.</w:t>
      </w:r>
    </w:p>
    <w:p w:rsidR="003B5409" w:rsidRDefault="003B5409">
      <w:pPr>
        <w:pStyle w:val="ConsPlusNormal"/>
        <w:spacing w:before="220"/>
        <w:ind w:firstLine="540"/>
        <w:jc w:val="both"/>
      </w:pPr>
      <w:r>
        <w:t xml:space="preserve">При расчете значения коэффициента возврата гранта используются только положительные значения индекса, отражающего уровень </w:t>
      </w:r>
      <w:proofErr w:type="spellStart"/>
      <w:r>
        <w:t>недостижения</w:t>
      </w:r>
      <w:proofErr w:type="spellEnd"/>
      <w:r>
        <w:t xml:space="preserve"> значений i-</w:t>
      </w:r>
      <w:proofErr w:type="spellStart"/>
      <w:r>
        <w:t>го</w:t>
      </w:r>
      <w:proofErr w:type="spellEnd"/>
      <w:r>
        <w:t xml:space="preserve"> результата предоставления гранта.</w:t>
      </w:r>
    </w:p>
    <w:p w:rsidR="003B5409" w:rsidRDefault="003B5409">
      <w:pPr>
        <w:pStyle w:val="ConsPlusNormal"/>
        <w:spacing w:before="220"/>
        <w:ind w:firstLine="540"/>
        <w:jc w:val="both"/>
      </w:pPr>
      <w:r>
        <w:t xml:space="preserve">Значение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результата предоставления гранта, рассчитывается по формуле:</w:t>
      </w:r>
    </w:p>
    <w:p w:rsidR="003B5409" w:rsidRDefault="003B5409">
      <w:pPr>
        <w:pStyle w:val="ConsPlusNormal"/>
        <w:jc w:val="both"/>
      </w:pPr>
    </w:p>
    <w:p w:rsidR="003B5409" w:rsidRDefault="003B5409">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rsidR="003B5409" w:rsidRDefault="003B5409">
      <w:pPr>
        <w:pStyle w:val="ConsPlusNormal"/>
        <w:jc w:val="both"/>
      </w:pPr>
    </w:p>
    <w:p w:rsidR="003B5409" w:rsidRDefault="003B5409">
      <w:pPr>
        <w:pStyle w:val="ConsPlusNormal"/>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предоставления гранта по состоянию на отчетную дату;</w:t>
      </w:r>
    </w:p>
    <w:p w:rsidR="003B5409" w:rsidRDefault="003B5409">
      <w:pPr>
        <w:pStyle w:val="ConsPlusNormal"/>
        <w:spacing w:before="220"/>
        <w:ind w:firstLine="540"/>
        <w:jc w:val="both"/>
      </w:pPr>
      <w:proofErr w:type="spellStart"/>
      <w:r>
        <w:t>Si</w:t>
      </w:r>
      <w:proofErr w:type="spellEnd"/>
      <w:r>
        <w:t xml:space="preserve"> - значение i-</w:t>
      </w:r>
      <w:proofErr w:type="spellStart"/>
      <w:r>
        <w:t>го</w:t>
      </w:r>
      <w:proofErr w:type="spellEnd"/>
      <w:r>
        <w:t xml:space="preserve"> результата предоставления гранта, установленное Соглашением.</w:t>
      </w:r>
    </w:p>
    <w:p w:rsidR="003B5409" w:rsidRDefault="003B5409">
      <w:pPr>
        <w:pStyle w:val="ConsPlusNormal"/>
        <w:spacing w:before="220"/>
        <w:ind w:firstLine="540"/>
        <w:jc w:val="both"/>
      </w:pPr>
      <w:r>
        <w:t xml:space="preserve">Возврат гранта по основанию, установленному настоящим пунктом, не осуществляется в случае, если </w:t>
      </w:r>
      <w:proofErr w:type="spellStart"/>
      <w:r>
        <w:t>недостижение</w:t>
      </w:r>
      <w:proofErr w:type="spellEnd"/>
      <w:r>
        <w:t xml:space="preserve"> получателем гранта результатов предоставления гранта обусловлено обстоятельствами непреодолимой силы (пожар, наводнение, иные чрезвычайные ситуации природного и (или) техногенного характера), которые возникли после получения гранта и повлияли на достижение получателем гранта результата предоставления гранта. В этом случае получатель гранта представляет в Министерство вместе с отчетом о достижении результатов предоставления гранта документ, выданный соответствующим компетентным органом и подтверждающий возникновение и продолжительность существования указанных обстоятельств.</w:t>
      </w:r>
    </w:p>
    <w:p w:rsidR="003B5409" w:rsidRDefault="003B5409">
      <w:pPr>
        <w:pStyle w:val="ConsPlusNormal"/>
        <w:jc w:val="both"/>
      </w:pPr>
      <w:r>
        <w:t xml:space="preserve">(п. 20.1 введен </w:t>
      </w:r>
      <w:hyperlink r:id="rId39" w:history="1">
        <w:r>
          <w:rPr>
            <w:color w:val="0000FF"/>
          </w:rPr>
          <w:t>постановлением</w:t>
        </w:r>
      </w:hyperlink>
      <w:r>
        <w:t xml:space="preserve"> Правительства Ульяновской области от 27.07.2021 N 314-П)</w:t>
      </w:r>
    </w:p>
    <w:p w:rsidR="003B5409" w:rsidRDefault="003B5409">
      <w:pPr>
        <w:pStyle w:val="ConsPlusNormal"/>
        <w:spacing w:before="220"/>
        <w:ind w:firstLine="540"/>
        <w:jc w:val="both"/>
      </w:pPr>
      <w:r>
        <w:t xml:space="preserve">20.2. Министерство обеспечивает возврат грантов в областной бюджет Ульяновской области посредством направления получателям грантов в срок, не превышающий 30 календарных дней со </w:t>
      </w:r>
      <w:r>
        <w:lastRenderedPageBreak/>
        <w:t xml:space="preserve">дня установления хотя бы одного из обстоятельств, являющихся в соответствии с </w:t>
      </w:r>
      <w:hyperlink w:anchor="P172" w:history="1">
        <w:r>
          <w:rPr>
            <w:color w:val="0000FF"/>
          </w:rPr>
          <w:t>пунктами 20</w:t>
        </w:r>
      </w:hyperlink>
      <w:r>
        <w:t xml:space="preserve"> или </w:t>
      </w:r>
      <w:hyperlink w:anchor="P174" w:history="1">
        <w:r>
          <w:rPr>
            <w:color w:val="0000FF"/>
          </w:rPr>
          <w:t>20.1</w:t>
        </w:r>
      </w:hyperlink>
      <w:r>
        <w:t xml:space="preserve"> настоящих Правил основаниями для возврата грантов в областной бюджет Ульяновской области, требования о возврате грантов в течение 10 календарных дней со дня получения указанного требования.</w:t>
      </w:r>
    </w:p>
    <w:p w:rsidR="003B5409" w:rsidRDefault="003B5409">
      <w:pPr>
        <w:pStyle w:val="ConsPlusNormal"/>
        <w:spacing w:before="220"/>
        <w:ind w:firstLine="540"/>
        <w:jc w:val="both"/>
      </w:pPr>
      <w:r>
        <w:t>Возврат грантов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w:t>
      </w:r>
    </w:p>
    <w:p w:rsidR="003B5409" w:rsidRDefault="003B5409">
      <w:pPr>
        <w:pStyle w:val="ConsPlusNormal"/>
        <w:spacing w:before="220"/>
        <w:ind w:firstLine="540"/>
        <w:jc w:val="both"/>
      </w:pPr>
      <w:r>
        <w:t>В случае отказа или уклонения получателей грантов от добровольного возврата грантов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3B5409" w:rsidRDefault="003B5409">
      <w:pPr>
        <w:pStyle w:val="ConsPlusNormal"/>
        <w:jc w:val="both"/>
      </w:pPr>
      <w:r>
        <w:t xml:space="preserve">(п. 20.2 введен </w:t>
      </w:r>
      <w:hyperlink r:id="rId40" w:history="1">
        <w:r>
          <w:rPr>
            <w:color w:val="0000FF"/>
          </w:rPr>
          <w:t>постановлением</w:t>
        </w:r>
      </w:hyperlink>
      <w:r>
        <w:t xml:space="preserve"> Правительства Ульяновской области от 27.07.2021 N 314-П)</w:t>
      </w:r>
    </w:p>
    <w:p w:rsidR="003B5409" w:rsidRDefault="003B5409">
      <w:pPr>
        <w:pStyle w:val="ConsPlusNormal"/>
        <w:spacing w:before="220"/>
        <w:ind w:firstLine="540"/>
        <w:jc w:val="both"/>
      </w:pPr>
      <w:r>
        <w:t>21. Гранты, не использованные в текущем финансовом году, подлежат использованию в очередном финансовом году на те же цели в соответствии с решением Министерства, согласованным с Министерством финансов Ульяновской области.</w:t>
      </w:r>
    </w:p>
    <w:p w:rsidR="003B5409" w:rsidRDefault="003B5409">
      <w:pPr>
        <w:pStyle w:val="ConsPlusNormal"/>
        <w:jc w:val="both"/>
      </w:pPr>
    </w:p>
    <w:p w:rsidR="003B5409" w:rsidRDefault="003B5409">
      <w:pPr>
        <w:pStyle w:val="ConsPlusNormal"/>
        <w:jc w:val="both"/>
      </w:pPr>
    </w:p>
    <w:p w:rsidR="003B5409" w:rsidRDefault="003B5409">
      <w:pPr>
        <w:pStyle w:val="ConsPlusNormal"/>
        <w:jc w:val="both"/>
      </w:pPr>
    </w:p>
    <w:p w:rsidR="003B5409" w:rsidRDefault="003B5409">
      <w:pPr>
        <w:pStyle w:val="ConsPlusNormal"/>
        <w:jc w:val="both"/>
      </w:pPr>
    </w:p>
    <w:p w:rsidR="003B5409" w:rsidRDefault="003B5409">
      <w:pPr>
        <w:pStyle w:val="ConsPlusNormal"/>
        <w:jc w:val="both"/>
      </w:pPr>
    </w:p>
    <w:p w:rsidR="003B5409" w:rsidRDefault="003B5409">
      <w:pPr>
        <w:pStyle w:val="ConsPlusNormal"/>
        <w:jc w:val="right"/>
        <w:outlineLvl w:val="1"/>
      </w:pPr>
      <w:r>
        <w:t>Приложение</w:t>
      </w:r>
    </w:p>
    <w:p w:rsidR="003B5409" w:rsidRDefault="003B5409">
      <w:pPr>
        <w:pStyle w:val="ConsPlusNormal"/>
        <w:jc w:val="right"/>
      </w:pPr>
      <w:r>
        <w:t>к Правилам</w:t>
      </w:r>
    </w:p>
    <w:p w:rsidR="003B5409" w:rsidRDefault="003B5409">
      <w:pPr>
        <w:pStyle w:val="ConsPlusNormal"/>
        <w:jc w:val="both"/>
      </w:pPr>
    </w:p>
    <w:p w:rsidR="003B5409" w:rsidRDefault="003B5409">
      <w:pPr>
        <w:pStyle w:val="ConsPlusNormal"/>
        <w:jc w:val="center"/>
      </w:pPr>
      <w:r>
        <w:t>ОТЧЕТ</w:t>
      </w:r>
    </w:p>
    <w:p w:rsidR="003B5409" w:rsidRDefault="003B5409">
      <w:pPr>
        <w:pStyle w:val="ConsPlusNormal"/>
        <w:jc w:val="center"/>
      </w:pPr>
      <w:r>
        <w:t>о достижении результатов предоставления гранта</w:t>
      </w:r>
    </w:p>
    <w:p w:rsidR="003B5409" w:rsidRDefault="003B5409">
      <w:pPr>
        <w:pStyle w:val="ConsPlusNormal"/>
        <w:jc w:val="both"/>
      </w:pPr>
    </w:p>
    <w:p w:rsidR="003B5409" w:rsidRDefault="003B5409">
      <w:pPr>
        <w:pStyle w:val="ConsPlusNormal"/>
        <w:ind w:firstLine="540"/>
        <w:jc w:val="both"/>
      </w:pPr>
      <w:r>
        <w:t xml:space="preserve">Утратил силу. - </w:t>
      </w:r>
      <w:hyperlink r:id="rId41" w:history="1">
        <w:r>
          <w:rPr>
            <w:color w:val="0000FF"/>
          </w:rPr>
          <w:t>Постановление</w:t>
        </w:r>
      </w:hyperlink>
      <w:r>
        <w:t xml:space="preserve"> Правительства Ульяновской области от 27.07.2021 N 314-П.</w:t>
      </w:r>
    </w:p>
    <w:p w:rsidR="003B5409" w:rsidRDefault="003B5409">
      <w:pPr>
        <w:pStyle w:val="ConsPlusNormal"/>
        <w:jc w:val="both"/>
      </w:pPr>
    </w:p>
    <w:p w:rsidR="003B5409" w:rsidRDefault="003B5409">
      <w:pPr>
        <w:pStyle w:val="ConsPlusNormal"/>
        <w:jc w:val="both"/>
      </w:pPr>
    </w:p>
    <w:p w:rsidR="003B5409" w:rsidRDefault="003B5409">
      <w:pPr>
        <w:pStyle w:val="ConsPlusNormal"/>
        <w:pBdr>
          <w:top w:val="single" w:sz="6" w:space="0" w:color="auto"/>
        </w:pBdr>
        <w:spacing w:before="100" w:after="100"/>
        <w:jc w:val="both"/>
        <w:rPr>
          <w:sz w:val="2"/>
          <w:szCs w:val="2"/>
        </w:rPr>
      </w:pPr>
    </w:p>
    <w:p w:rsidR="00114264" w:rsidRDefault="003B5409">
      <w:bookmarkStart w:id="16" w:name="_GoBack"/>
      <w:bookmarkEnd w:id="16"/>
    </w:p>
    <w:sectPr w:rsidR="00114264" w:rsidSect="00584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09"/>
    <w:rsid w:val="003B5409"/>
    <w:rsid w:val="007A2FC1"/>
    <w:rsid w:val="008B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CCE74-440A-4F12-AB18-98980FBF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5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4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18C980331CDBE83A3AB5FE9B2885793F7EC9D0327F00D8DEF501A88338BB6EF30AE1E9CF84C0778DA93ECF1965AA0EEA553AA7A6D901AAF428C32Q0K" TargetMode="External"/><Relationship Id="rId13" Type="http://schemas.openxmlformats.org/officeDocument/2006/relationships/hyperlink" Target="consultantplus://offline/ref=7F518C980331CDBE83A3AB5FE9B2885793F7EC9D0327F00D8DEF501A88338BB6EF30AE1E9CF84C0778DA90EAF1965AA0EEA553AA7A6D901AAF428C32Q0K" TargetMode="External"/><Relationship Id="rId18" Type="http://schemas.openxmlformats.org/officeDocument/2006/relationships/hyperlink" Target="consultantplus://offline/ref=7F518C980331CDBE83A3AB5FE9B2885793F7EC9D0327F00D8DEF501A88338BB6EF30AE1E9CF84C0778DA96EEF1965AA0EEA553AA7A6D901AAF428C32Q0K" TargetMode="External"/><Relationship Id="rId26" Type="http://schemas.openxmlformats.org/officeDocument/2006/relationships/hyperlink" Target="consultantplus://offline/ref=7F518C980331CDBE83A3AB5FE9B2885793F7EC9D0327F00D8DEF501A88338BB6EF30AE1E9CF84C0778DA97EEF1965AA0EEA553AA7A6D901AAF428C32Q0K" TargetMode="External"/><Relationship Id="rId39" Type="http://schemas.openxmlformats.org/officeDocument/2006/relationships/hyperlink" Target="consultantplus://offline/ref=7F518C980331CDBE83A3AB5FE9B2885793F7EC9D0327F00D8DEF501A88338BB6EF30AE1E9CF84C0778DA95EEF1965AA0EEA553AA7A6D901AAF428C32Q0K" TargetMode="External"/><Relationship Id="rId3" Type="http://schemas.openxmlformats.org/officeDocument/2006/relationships/webSettings" Target="webSettings.xml"/><Relationship Id="rId21" Type="http://schemas.openxmlformats.org/officeDocument/2006/relationships/hyperlink" Target="consultantplus://offline/ref=7F518C980331CDBE83A3AB5FE9B2885793F7EC9D0327F00D8DEF501A88338BB6EF30AE1E9CF84C0778DA96E1F1965AA0EEA553AA7A6D901AAF428C32Q0K" TargetMode="External"/><Relationship Id="rId34" Type="http://schemas.openxmlformats.org/officeDocument/2006/relationships/hyperlink" Target="consultantplus://offline/ref=7F518C980331CDBE83A3AB5FE9B2885793F7EC9D0327F00D8DEF501A88338BB6EF30AE1E9CF84C0778DA94EFF1965AA0EEA553AA7A6D901AAF428C32Q0K" TargetMode="External"/><Relationship Id="rId42" Type="http://schemas.openxmlformats.org/officeDocument/2006/relationships/fontTable" Target="fontTable.xml"/><Relationship Id="rId7" Type="http://schemas.openxmlformats.org/officeDocument/2006/relationships/hyperlink" Target="consultantplus://offline/ref=7F518C980331CDBE83A3AB5FE9B2885793F7EC9D002FF0088EEF501A88338BB6EF30AE1E9CF84C0778DF92E1F1965AA0EEA553AA7A6D901AAF428C32Q0K" TargetMode="External"/><Relationship Id="rId12" Type="http://schemas.openxmlformats.org/officeDocument/2006/relationships/hyperlink" Target="consultantplus://offline/ref=7F518C980331CDBE83A3AB5FE9B2885793F7EC9D0327F00D8DEF501A88338BB6EF30AE1E9CF84C0778DA90E9F1965AA0EEA553AA7A6D901AAF428C32Q0K" TargetMode="External"/><Relationship Id="rId17" Type="http://schemas.openxmlformats.org/officeDocument/2006/relationships/hyperlink" Target="consultantplus://offline/ref=7F518C980331CDBE83A3AB5FE9B2885793F7EC9D0327F00D8DEF501A88338BB6EF30AE1E9CF84C0778DA96ECF1965AA0EEA553AA7A6D901AAF428C32Q0K" TargetMode="External"/><Relationship Id="rId25" Type="http://schemas.openxmlformats.org/officeDocument/2006/relationships/hyperlink" Target="consultantplus://offline/ref=7F518C980331CDBE83A3AB5FE9B2885793F7EC9D0327F00D8DEF501A88338BB6EF30AE1E9CF84C0778DA97ECF1965AA0EEA553AA7A6D901AAF428C32Q0K" TargetMode="External"/><Relationship Id="rId33" Type="http://schemas.openxmlformats.org/officeDocument/2006/relationships/hyperlink" Target="consultantplus://offline/ref=7F518C980331CDBE83A3AB5FE9B2885793F7EC9D0327F00D8DEF501A88338BB6EF30AE1E9CF84C0778DA94EEF1965AA0EEA553AA7A6D901AAF428C32Q0K" TargetMode="External"/><Relationship Id="rId38" Type="http://schemas.openxmlformats.org/officeDocument/2006/relationships/hyperlink" Target="consultantplus://offline/ref=7F518C980331CDBE83A3AB5FE9B2885793F7EC9D0327F00D8DEF501A88338BB6EF30AE1E9CF84C0778DA95ECF1965AA0EEA553AA7A6D901AAF428C32Q0K" TargetMode="External"/><Relationship Id="rId2" Type="http://schemas.openxmlformats.org/officeDocument/2006/relationships/settings" Target="settings.xml"/><Relationship Id="rId16" Type="http://schemas.openxmlformats.org/officeDocument/2006/relationships/hyperlink" Target="consultantplus://offline/ref=7F518C980331CDBE83A3AB5FE9B2885793F7EC9D0327F00D8DEF501A88338BB6EF30AE1E9CF84C0778DA96EAF1965AA0EEA553AA7A6D901AAF428C32Q0K" TargetMode="External"/><Relationship Id="rId20" Type="http://schemas.openxmlformats.org/officeDocument/2006/relationships/hyperlink" Target="consultantplus://offline/ref=7F518C980331CDBE83A3AB5FE9B2885793F7EC9D0327F00D8DEF501A88338BB6EF30AE1E9CF84C0778DA96E0F1965AA0EEA553AA7A6D901AAF428C32Q0K" TargetMode="External"/><Relationship Id="rId29" Type="http://schemas.openxmlformats.org/officeDocument/2006/relationships/hyperlink" Target="consultantplus://offline/ref=7F518C980331CDBE83A3AB5FE9B2885793F7EC9D0327F00D8DEF501A88338BB6EF30AE1E9CF84C0778DA94EAF1965AA0EEA553AA7A6D901AAF428C32Q0K" TargetMode="External"/><Relationship Id="rId41" Type="http://schemas.openxmlformats.org/officeDocument/2006/relationships/hyperlink" Target="consultantplus://offline/ref=7F518C980331CDBE83A3AB5FE9B2885793F7EC9D0327F00D8DEF501A88338BB6EF30AE1E9CF84C0778DA9BEEF1965AA0EEA553AA7A6D901AAF428C32Q0K" TargetMode="External"/><Relationship Id="rId1" Type="http://schemas.openxmlformats.org/officeDocument/2006/relationships/styles" Target="styles.xml"/><Relationship Id="rId6" Type="http://schemas.openxmlformats.org/officeDocument/2006/relationships/hyperlink" Target="consultantplus://offline/ref=7F518C980331CDBE83A3B552FFDED65D91FCB3970428F95AD3B00B47DF3A81E1A87FF759DFFC490C2C8ED6BDF7C30FFABAAA4CAC646E39Q3K" TargetMode="External"/><Relationship Id="rId11" Type="http://schemas.openxmlformats.org/officeDocument/2006/relationships/hyperlink" Target="consultantplus://offline/ref=7F518C980331CDBE83A3AB5FE9B2885793F7EC9D0327F00D8DEF501A88338BB6EF30AE1E9CF84C0778DA93E0F1965AA0EEA553AA7A6D901AAF428C32Q0K" TargetMode="External"/><Relationship Id="rId24" Type="http://schemas.openxmlformats.org/officeDocument/2006/relationships/hyperlink" Target="consultantplus://offline/ref=7F518C980331CDBE83A3AB5FE9B2885793F7EC9D0327F00D8DEF501A88338BB6EF30AE1E9CF84C0778DA97EAF1965AA0EEA553AA7A6D901AAF428C32Q0K" TargetMode="External"/><Relationship Id="rId32" Type="http://schemas.openxmlformats.org/officeDocument/2006/relationships/hyperlink" Target="consultantplus://offline/ref=7F518C980331CDBE83A3AB5FE9B2885793F7EC9D0327F00D8DEF501A88338BB6EF30AE1E9CF84C0778DA94ECF1965AA0EEA553AA7A6D901AAF428C32Q0K" TargetMode="External"/><Relationship Id="rId37" Type="http://schemas.openxmlformats.org/officeDocument/2006/relationships/hyperlink" Target="consultantplus://offline/ref=7F518C980331CDBE83A3AB5FE9B2885793F7EC9D0327F00D8DEF501A88338BB6EF30AE1E9CF84C0778DA95EAF1965AA0EEA553AA7A6D901AAF428C32Q0K" TargetMode="External"/><Relationship Id="rId40" Type="http://schemas.openxmlformats.org/officeDocument/2006/relationships/hyperlink" Target="consultantplus://offline/ref=7F518C980331CDBE83A3AB5FE9B2885793F7EC9D0327F00D8DEF501A88338BB6EF30AE1E9CF84C0778DA9BEBF1965AA0EEA553AA7A6D901AAF428C32Q0K" TargetMode="External"/><Relationship Id="rId5" Type="http://schemas.openxmlformats.org/officeDocument/2006/relationships/hyperlink" Target="consultantplus://offline/ref=7F518C980331CDBE83A3AB5FE9B2885793F7EC9D0327F00D8DEF501A88338BB6EF30AE1E9CF84C0778DA93EBF1965AA0EEA553AA7A6D901AAF428C32Q0K" TargetMode="External"/><Relationship Id="rId15" Type="http://schemas.openxmlformats.org/officeDocument/2006/relationships/hyperlink" Target="consultantplus://offline/ref=7F518C980331CDBE83A3AB5FE9B2885793F7EC9D0327F00D8DEF501A88338BB6EF30AE1E9CF84C0778DA96E8F1965AA0EEA553AA7A6D901AAF428C32Q0K" TargetMode="External"/><Relationship Id="rId23" Type="http://schemas.openxmlformats.org/officeDocument/2006/relationships/hyperlink" Target="consultantplus://offline/ref=7F518C980331CDBE83A3AB5FE9B2885793F7EC9D0327F00D8DEF501A88338BB6EF30AE1E9CF84C0778DA97EAF1965AA0EEA553AA7A6D901AAF428C32Q0K" TargetMode="External"/><Relationship Id="rId28" Type="http://schemas.openxmlformats.org/officeDocument/2006/relationships/hyperlink" Target="consultantplus://offline/ref=7F518C980331CDBE83A3AB5FE9B2885793F7EC9D0327F00D8DEF501A88338BB6EF30AE1E9CF84C0778DA94E8F1965AA0EEA553AA7A6D901AAF428C32Q0K" TargetMode="External"/><Relationship Id="rId36" Type="http://schemas.openxmlformats.org/officeDocument/2006/relationships/hyperlink" Target="consultantplus://offline/ref=7F518C980331CDBE83A3AB5FE9B2885793F7EC9D0327F00D8DEF501A88338BB6EF30AE1E9CF84C0778DA95E8F1965AA0EEA553AA7A6D901AAF428C32Q0K" TargetMode="External"/><Relationship Id="rId10" Type="http://schemas.openxmlformats.org/officeDocument/2006/relationships/hyperlink" Target="consultantplus://offline/ref=7F518C980331CDBE83A3AB5FE9B2885793F7EC9D0327F00D8DEF501A88338BB6EF30AE1E9CF84C0778DA93EEF1965AA0EEA553AA7A6D901AAF428C32Q0K" TargetMode="External"/><Relationship Id="rId19" Type="http://schemas.openxmlformats.org/officeDocument/2006/relationships/hyperlink" Target="consultantplus://offline/ref=7F518C980331CDBE83A3AB5FE9B2885793F7EC9D0327F00D8DEF501A88338BB6EF30AE1E9CF84C0778DA96EFF1965AA0EEA553AA7A6D901AAF428C32Q0K" TargetMode="External"/><Relationship Id="rId31" Type="http://schemas.openxmlformats.org/officeDocument/2006/relationships/hyperlink" Target="consultantplus://offline/ref=7F518C980331CDBE83A3AB5FE9B2885793F7EC9D0327F00D8DEF501A88338BB6EF30AE1E9CF84C0778DA94ECF1965AA0EEA553AA7A6D901AAF428C32Q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518C980331CDBE83A3AB5FE9B2885793F7EC9D0327F00D8DEF501A88338BB6EF30AE1E9CF84C0778DA93EDF1965AA0EEA553AA7A6D901AAF428C32Q0K" TargetMode="External"/><Relationship Id="rId14" Type="http://schemas.openxmlformats.org/officeDocument/2006/relationships/hyperlink" Target="consultantplus://offline/ref=7F518C980331CDBE83A3AB5FE9B2885793F7EC9D0327F00D8DEF501A88338BB6EF30AE1E9CF84C0778DA90ECF1965AA0EEA553AA7A6D901AAF428C32Q0K" TargetMode="External"/><Relationship Id="rId22" Type="http://schemas.openxmlformats.org/officeDocument/2006/relationships/hyperlink" Target="consultantplus://offline/ref=7F518C980331CDBE83A3AB5FE9B2885793F7EC9D0327F00D8DEF501A88338BB6EF30AE1E9CF84C0778DA97E8F1965AA0EEA553AA7A6D901AAF428C32Q0K" TargetMode="External"/><Relationship Id="rId27" Type="http://schemas.openxmlformats.org/officeDocument/2006/relationships/hyperlink" Target="consultantplus://offline/ref=7F518C980331CDBE83A3AB5FE9B2885793F7EC9D0327F00D8DEF501A88338BB6EF30AE1E9CF84C0778DA97E0F1965AA0EEA553AA7A6D901AAF428C32Q0K" TargetMode="External"/><Relationship Id="rId30" Type="http://schemas.openxmlformats.org/officeDocument/2006/relationships/hyperlink" Target="consultantplus://offline/ref=7F518C980331CDBE83A3AB5FE9B2885793F7EC9D0327F00D8DEF501A88338BB6EF30AE1E9CF84C0778DA94EBF1965AA0EEA553AA7A6D901AAF428C32Q0K" TargetMode="External"/><Relationship Id="rId35" Type="http://schemas.openxmlformats.org/officeDocument/2006/relationships/hyperlink" Target="consultantplus://offline/ref=7F518C980331CDBE83A3AB5FE9B2885793F7EC9D0327F00D8DEF501A88338BB6EF30AE1E9CF84C0778DA94E1F1965AA0EEA553AA7A6D901AAF428C32Q0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5662</Words>
  <Characters>32276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cp:revision>
  <dcterms:created xsi:type="dcterms:W3CDTF">2021-12-14T10:16:00Z</dcterms:created>
  <dcterms:modified xsi:type="dcterms:W3CDTF">2021-12-14T10:17:00Z</dcterms:modified>
</cp:coreProperties>
</file>