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B5" w:rsidRPr="00BB3626" w:rsidRDefault="008B5BAF" w:rsidP="0080764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</w:t>
      </w:r>
      <w:r w:rsidR="00F302B5" w:rsidRPr="00BB3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при соблюдении лицензионных требований, предъявляемых </w:t>
      </w:r>
    </w:p>
    <w:p w:rsidR="008B5BAF" w:rsidRPr="00BB3626" w:rsidRDefault="00F302B5" w:rsidP="0080764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 лицензиату при осуществлении образовательной деятельности</w:t>
      </w:r>
    </w:p>
    <w:p w:rsidR="00F302B5" w:rsidRPr="00BB3626" w:rsidRDefault="00F302B5" w:rsidP="0080764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B5BAF" w:rsidRPr="00BB3626" w:rsidRDefault="008B5BAF" w:rsidP="0080764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333333"/>
          <w:sz w:val="21"/>
          <w:szCs w:val="21"/>
        </w:rPr>
      </w:pPr>
      <w:r w:rsidRPr="00BB3626">
        <w:rPr>
          <w:rFonts w:ascii="Arial" w:hAnsi="Arial" w:cs="Arial"/>
          <w:b w:val="0"/>
          <w:color w:val="333333"/>
          <w:sz w:val="21"/>
          <w:szCs w:val="21"/>
        </w:rPr>
        <w:t xml:space="preserve">В соответствии с п. 10 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лицензионного контроля за образовательной деятельностью (утв. приказом </w:t>
      </w:r>
      <w:r w:rsidR="00DC6821" w:rsidRPr="00BB3626">
        <w:rPr>
          <w:rFonts w:ascii="Arial" w:hAnsi="Arial" w:cs="Arial"/>
          <w:b w:val="0"/>
          <w:sz w:val="21"/>
          <w:szCs w:val="21"/>
        </w:rPr>
        <w:t>Федеральной службы по надзору в сфере образования и науки от 30 марта 2020 г. № 427</w:t>
      </w:r>
      <w:r w:rsidRPr="00BB3626">
        <w:rPr>
          <w:rFonts w:ascii="Arial" w:hAnsi="Arial" w:cs="Arial"/>
          <w:b w:val="0"/>
          <w:color w:val="333333"/>
          <w:sz w:val="21"/>
          <w:szCs w:val="21"/>
        </w:rPr>
        <w:t>)</w:t>
      </w:r>
      <w:r w:rsidR="00DC6821" w:rsidRPr="00BB3626">
        <w:rPr>
          <w:rFonts w:ascii="Arial" w:hAnsi="Arial" w:cs="Arial"/>
          <w:b w:val="0"/>
          <w:color w:val="333333"/>
          <w:sz w:val="21"/>
          <w:szCs w:val="21"/>
        </w:rPr>
        <w:t xml:space="preserve"> установлен </w:t>
      </w:r>
      <w:r w:rsidR="00DC6821" w:rsidRPr="00BB3626">
        <w:rPr>
          <w:rFonts w:ascii="Arial" w:hAnsi="Arial" w:cs="Arial"/>
          <w:color w:val="333333"/>
          <w:sz w:val="21"/>
          <w:szCs w:val="21"/>
        </w:rPr>
        <w:t>и</w:t>
      </w:r>
      <w:r w:rsidRPr="00BB3626">
        <w:rPr>
          <w:rFonts w:ascii="Arial" w:hAnsi="Arial" w:cs="Arial"/>
          <w:color w:val="333333"/>
          <w:sz w:val="21"/>
          <w:szCs w:val="21"/>
        </w:rPr>
        <w:t xml:space="preserve">счерпывающий перечень документов и (или) информации, </w:t>
      </w:r>
      <w:proofErr w:type="spellStart"/>
      <w:r w:rsidRPr="00BB3626">
        <w:rPr>
          <w:rFonts w:ascii="Arial" w:hAnsi="Arial" w:cs="Arial"/>
          <w:color w:val="333333"/>
          <w:sz w:val="21"/>
          <w:szCs w:val="21"/>
        </w:rPr>
        <w:t>истребуемых</w:t>
      </w:r>
      <w:proofErr w:type="spellEnd"/>
      <w:r w:rsidRPr="00BB3626">
        <w:rPr>
          <w:rFonts w:ascii="Arial" w:hAnsi="Arial" w:cs="Arial"/>
          <w:color w:val="333333"/>
          <w:sz w:val="21"/>
          <w:szCs w:val="21"/>
        </w:rPr>
        <w:t xml:space="preserve"> в ходе проверки лично у проверяемой организации</w:t>
      </w:r>
      <w:r w:rsidRPr="00BB3626">
        <w:rPr>
          <w:rFonts w:ascii="Arial" w:hAnsi="Arial" w:cs="Arial"/>
          <w:b w:val="0"/>
          <w:color w:val="333333"/>
          <w:sz w:val="21"/>
          <w:szCs w:val="21"/>
        </w:rPr>
        <w:t>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документы,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 аренды (субаренды), заключенные на срок до года;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духовных образовательных организаций -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самостоятельно разработанные и утвержденные организацией образовательные программы согласно </w:t>
      </w:r>
      <w:proofErr w:type="gramStart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приложению</w:t>
      </w:r>
      <w:proofErr w:type="gramEnd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лицензии на осуществление образовательной деятельност</w:t>
      </w:r>
      <w:r w:rsidR="00F302B5"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самостоятельно разработанные и утвержденные организацией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в соответствии с индивидуальной программой реабилитации инвалида (ребенк</w:t>
      </w:r>
      <w:r w:rsidR="00F302B5"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а-инвалида) </w:t>
      </w: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 приложением таких программ);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документы, подтверждающие наличие в штате организации или привлечение ею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№ 273-ФЗ, а также требованиям федеральных государственных образовательных стандартов, федеральным государственным требованиям, включающие: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штатные расписания педагогических работников;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 инструкции педагогических работников, обеспечивающих реализацию образовательных программ;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</w:t>
      </w:r>
      <w:hyperlink r:id="rId4" w:anchor="135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стаж педагогической работы педагогических работников</w:t>
      </w:r>
      <w:hyperlink r:id="rId5" w:anchor="136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приказы о приеме на работу педагогических работников;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копии документов об образовании и (или) о квалификации (в случае их отсутствия в федеральной информационной системы «Федеральный реестр сведений о документах об образовании и (или) о квалификации, документах об обучении), об ученых степенях и (или) ученых званиях, о повышении квалификации, профессиональной переподготовке педагогических работников организации, соответствующих требованиям законодательства Российской Федерации в сфере образования;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 гражданско-правового характера, заключенные с педагогическими работниками, привлекаемыми к реализации образовательных программ</w:t>
      </w:r>
      <w:hyperlink r:id="rId6" w:anchor="140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 договоры, заключенные с педагогическими работниками, привлеченными к реализации образовательных программ;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духовных образовательных организаций - копии документов о богословских степенях и (или) богословских званиях педагогических работников организации;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духовных образовательных организаций - рекомендации соответствующей централизованной религиозной организации о привлечении педагогических работников к преподаванию учебных предметов, курсов, дисциплин (модулей) в области теологии</w:t>
      </w:r>
      <w:hyperlink r:id="rId7" w:anchor="143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документы, подтверждающие наличие у организации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№ 273-ФЗ, включая: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(в том числе договоры, заключенные с прямыми правообладателями таких ресурсов);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рабочие программы дисциплин (модулей) реализуемых образовательных программ, в части основной и дополнительной учебной литературы;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для организации, реализующей образовательные программы с применением исключительно электронного обучения, дистанционных образовательных технологий, документы подтверждающие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статьей 16 Федерального закона № 273-ФЗ, включающие: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распорядительные акты организации, регламентирующие: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идентификации личности обучающегося в электронной информационно-образовательной среде организации;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условий для функционирования электронной информационно-образовательной среды;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соблюдения условий проведения мероприятий, в рамках которых осуществляется оценка результатов обучения;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документы, содержащие информацию о результатах освоения обучающимися образовательных программ, реализуемых с применением электронного обучения, </w:t>
      </w: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дистанционных образовательных технологий, на бумажном носителе и (или) в электронно-цифровой форме;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для организации, реализующей образовательные программы медицинского образования и фармацевтического образования: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частью 4 статьи 82 Федерального закона № 273-Ф3</w:t>
      </w:r>
      <w:hyperlink r:id="rId8" w:anchor="149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 о практической подготовке между образовательной или научной организацией, осуществляющими медицинскую деятельность или фармацевтическую деятельность (клиники); медицинской организацией либо организацией, осуществляющей производство лекарственных средств или организациями, осуществляющими производство и изготовление медицинских изделий, аптечными организациями, судебно-экспертными учреждениями и иными организациями, осуществляющими деятельность в сфере охраны здоровья</w:t>
      </w:r>
      <w:hyperlink r:id="rId9" w:anchor="150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для организации, реализующей образовательные программы с использованием сетевой формы реализации образовательных программ: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договор(ы) о сетевой форме реализации образовательных программ</w:t>
      </w:r>
      <w:hyperlink r:id="rId10" w:anchor="151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образовательная(</w:t>
      </w:r>
      <w:proofErr w:type="spellStart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ые</w:t>
      </w:r>
      <w:proofErr w:type="spellEnd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программа(ы), совместно разработанная(</w:t>
      </w:r>
      <w:proofErr w:type="spellStart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ые</w:t>
      </w:r>
      <w:proofErr w:type="spellEnd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утвержденная(</w:t>
      </w:r>
      <w:proofErr w:type="spellStart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ые</w:t>
      </w:r>
      <w:proofErr w:type="spellEnd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несколькими организациями, осуществляющими образовательную деятельность, для реализации с использованием сетевой формы реализации образовательных программ</w:t>
      </w:r>
      <w:hyperlink r:id="rId11" w:anchor="152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для организации, осуществляющей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копии сведений о гражданах, являющихся учредителями организации, а также гражданах, являющихся учредителями (участниками) организаций, выступающих в качестве учредителей организации, подтверждающие их соответствие требованиям, предусмотренным статьей 15.2 Закона Российской Федерации от 11 марта 1992 г. № 2487-1 «О частной детективной и охранной деятельности в Российской Федерации»</w:t>
      </w:r>
      <w:r w:rsidR="00F302B5"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- Закон № 2487-1);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заключение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организации установленным требованиям (при наличии образовательных программ подготовки водителей автомототранспортных средств);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11) программы подготовки (переподготовки) водителей автомототранспортных средств, трамваев и троллейбусов, согласованные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 подготовки водителей автомототранспортных средств);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12) положение о филиале (в случае если лицензиат осуществляет образовательную деятельность в филиале);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13) положение о структурном подразделении (в случае если лицензиатом является организация, осуществляющая обучение, структурное подразделение которой осуществляет реализацию образовательных программ).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14) документы, подтверждающие исполнение каждого из пунктов ранее выданного предписания (при проведении внеплановой проверки)</w:t>
      </w:r>
      <w:hyperlink r:id="rId12" w:anchor="159" w:history="1"/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48F6" w:rsidRPr="00BB3626" w:rsidRDefault="003548F6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B5BAF" w:rsidRPr="00BB3626" w:rsidRDefault="00DC6821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п. </w:t>
      </w:r>
      <w:r w:rsidR="008B5BAF"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 </w:t>
      </w:r>
      <w:r w:rsidRPr="00BB3626">
        <w:rPr>
          <w:rFonts w:ascii="Arial" w:hAnsi="Arial" w:cs="Arial"/>
          <w:color w:val="333333"/>
          <w:sz w:val="21"/>
          <w:szCs w:val="21"/>
        </w:rPr>
        <w:t xml:space="preserve">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лицензионного контроля за образовательной деятельностью (утв. приказом </w:t>
      </w:r>
      <w:r w:rsidRPr="00BB3626">
        <w:rPr>
          <w:rFonts w:ascii="Arial" w:eastAsia="Times New Roman" w:hAnsi="Arial" w:cs="Arial"/>
          <w:bCs/>
          <w:sz w:val="21"/>
          <w:szCs w:val="21"/>
          <w:lang w:eastAsia="ru-RU"/>
        </w:rPr>
        <w:t>Федеральной службы по надзору в сфере образования и нау</w:t>
      </w:r>
      <w:bookmarkStart w:id="0" w:name="_GoBack"/>
      <w:bookmarkEnd w:id="0"/>
      <w:r w:rsidRPr="00BB3626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ки от 30 </w:t>
      </w:r>
      <w:r w:rsidRPr="00BB3626">
        <w:rPr>
          <w:rFonts w:ascii="Arial" w:hAnsi="Arial" w:cs="Arial"/>
          <w:sz w:val="21"/>
          <w:szCs w:val="21"/>
        </w:rPr>
        <w:t>марта 2020 г. № 427</w:t>
      </w:r>
      <w:r w:rsidR="00172082" w:rsidRPr="00BB3626">
        <w:rPr>
          <w:rFonts w:ascii="Arial" w:hAnsi="Arial" w:cs="Arial"/>
          <w:color w:val="333333"/>
          <w:sz w:val="21"/>
          <w:szCs w:val="21"/>
        </w:rPr>
        <w:t>)</w:t>
      </w:r>
      <w:r w:rsidRPr="00BB3626">
        <w:rPr>
          <w:rFonts w:ascii="Arial" w:hAnsi="Arial" w:cs="Arial"/>
          <w:color w:val="333333"/>
          <w:sz w:val="21"/>
          <w:szCs w:val="21"/>
        </w:rPr>
        <w:t xml:space="preserve"> установлен </w:t>
      </w:r>
      <w:r w:rsidRPr="00BB3626">
        <w:rPr>
          <w:rFonts w:ascii="Arial" w:hAnsi="Arial" w:cs="Arial"/>
          <w:b/>
          <w:color w:val="333333"/>
          <w:sz w:val="21"/>
          <w:szCs w:val="21"/>
        </w:rPr>
        <w:t>и</w:t>
      </w:r>
      <w:r w:rsidR="008B5BAF" w:rsidRPr="00BB3626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</w:t>
      </w:r>
      <w:r w:rsidR="008B5BAF"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из Единого государственного реестра юридических лиц;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выписка из Единого государственного реестра недвижимости о переходе прав на объект недвижимости;</w:t>
      </w:r>
    </w:p>
    <w:p w:rsidR="008B5BAF" w:rsidRPr="00BB3626" w:rsidRDefault="008B5BAF" w:rsidP="00807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8A2B4F" w:rsidRPr="00BB3626" w:rsidRDefault="008B5BAF" w:rsidP="00F302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36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из реестра лицензий на проведение работ, связанных с использованием сведений, составляющих государственную тайну.</w:t>
      </w:r>
    </w:p>
    <w:sectPr w:rsidR="008A2B4F" w:rsidRPr="00BB3626" w:rsidSect="008A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F"/>
    <w:rsid w:val="00172082"/>
    <w:rsid w:val="001D2F94"/>
    <w:rsid w:val="002A3361"/>
    <w:rsid w:val="003548F6"/>
    <w:rsid w:val="0080764B"/>
    <w:rsid w:val="008A2B4F"/>
    <w:rsid w:val="008B5BAF"/>
    <w:rsid w:val="00BB3626"/>
    <w:rsid w:val="00DC6821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970"/>
  <w15:docId w15:val="{69372C20-1409-4AAE-874A-7B31C54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4F"/>
  </w:style>
  <w:style w:type="paragraph" w:styleId="3">
    <w:name w:val="heading 3"/>
    <w:basedOn w:val="a"/>
    <w:link w:val="30"/>
    <w:uiPriority w:val="9"/>
    <w:qFormat/>
    <w:rsid w:val="008B5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4703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47036/" TargetMode="External"/><Relationship Id="rId12" Type="http://schemas.openxmlformats.org/officeDocument/2006/relationships/hyperlink" Target="https://www.garant.ru/products/ipo/prime/doc/742470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47036/" TargetMode="External"/><Relationship Id="rId11" Type="http://schemas.openxmlformats.org/officeDocument/2006/relationships/hyperlink" Target="https://www.garant.ru/products/ipo/prime/doc/74247036/" TargetMode="External"/><Relationship Id="rId5" Type="http://schemas.openxmlformats.org/officeDocument/2006/relationships/hyperlink" Target="https://www.garant.ru/products/ipo/prime/doc/74247036/" TargetMode="External"/><Relationship Id="rId10" Type="http://schemas.openxmlformats.org/officeDocument/2006/relationships/hyperlink" Target="https://www.garant.ru/products/ipo/prime/doc/74247036/" TargetMode="External"/><Relationship Id="rId4" Type="http://schemas.openxmlformats.org/officeDocument/2006/relationships/hyperlink" Target="https://www.garant.ru/products/ipo/prime/doc/74247036/" TargetMode="External"/><Relationship Id="rId9" Type="http://schemas.openxmlformats.org/officeDocument/2006/relationships/hyperlink" Target="https://www.garant.ru/products/ipo/prime/doc/742470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User</cp:lastModifiedBy>
  <cp:revision>5</cp:revision>
  <dcterms:created xsi:type="dcterms:W3CDTF">2021-10-12T06:29:00Z</dcterms:created>
  <dcterms:modified xsi:type="dcterms:W3CDTF">2021-10-12T06:40:00Z</dcterms:modified>
</cp:coreProperties>
</file>