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11" w:rsidRDefault="00084F11" w:rsidP="00084F11">
      <w:pPr>
        <w:ind w:left="5812"/>
        <w:jc w:val="both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>Киселева И.В., директор департамента по надзору и контролю в сфере образования</w:t>
      </w:r>
    </w:p>
    <w:p w:rsidR="00084F11" w:rsidRPr="00084F11" w:rsidRDefault="00084F11" w:rsidP="00084F11">
      <w:pPr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Работа со школами, имеющими признаки необъективности </w:t>
      </w:r>
    </w:p>
    <w:p w:rsidR="00D6434E" w:rsidRDefault="00D6434E" w:rsidP="00D6434E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результатов ВПР</w:t>
      </w:r>
    </w:p>
    <w:p w:rsidR="00721BBA" w:rsidRDefault="00721BBA" w:rsidP="00D6434E">
      <w:pPr>
        <w:spacing w:line="23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spacing w:line="23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информации, представленной </w:t>
      </w:r>
      <w:proofErr w:type="spellStart"/>
      <w:r>
        <w:rPr>
          <w:rFonts w:ascii="PT Astra Serif" w:hAnsi="PT Astra Serif"/>
          <w:sz w:val="26"/>
          <w:szCs w:val="26"/>
        </w:rPr>
        <w:t>Рособрнадзором</w:t>
      </w:r>
      <w:proofErr w:type="spellEnd"/>
      <w:r>
        <w:rPr>
          <w:rFonts w:ascii="PT Astra Serif" w:hAnsi="PT Astra Serif"/>
          <w:sz w:val="26"/>
          <w:szCs w:val="26"/>
        </w:rPr>
        <w:t>, признаки необъективности результатов ВПР в 2017 году были выявлены в 29 общеобразовательных организациях Ульяновской области.</w:t>
      </w:r>
    </w:p>
    <w:p w:rsidR="00D6434E" w:rsidRDefault="00D6434E" w:rsidP="00D6434E">
      <w:pPr>
        <w:spacing w:line="23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результате проведённой работы по повышению объективности оценки результатов ВПР произошло снижение количества общеобразовательных организаций, имеющих признаки необъективности оценки образовательных результатов с 29 в 2017 году до 15 в 2018 году. 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Вместе с тем, по данным 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Рособрнадзора</w:t>
      </w:r>
      <w:proofErr w:type="spellEnd"/>
      <w:r>
        <w:rPr>
          <w:rFonts w:ascii="PT Astra Serif" w:hAnsi="PT Astra Serif"/>
          <w:color w:val="000000"/>
          <w:sz w:val="26"/>
          <w:szCs w:val="26"/>
        </w:rPr>
        <w:t xml:space="preserve"> опубликованный список школ в которых нашли признаки необъективности результатов ВПР </w:t>
      </w:r>
      <w:r w:rsidRPr="00721BBA">
        <w:rPr>
          <w:rFonts w:ascii="PT Astra Serif" w:hAnsi="PT Astra Serif"/>
          <w:b/>
          <w:color w:val="000000"/>
          <w:sz w:val="26"/>
          <w:szCs w:val="26"/>
        </w:rPr>
        <w:t>в 2019 году</w:t>
      </w:r>
      <w:r>
        <w:rPr>
          <w:rFonts w:ascii="PT Astra Serif" w:hAnsi="PT Astra Serif"/>
          <w:color w:val="000000"/>
          <w:sz w:val="26"/>
          <w:szCs w:val="26"/>
        </w:rPr>
        <w:t xml:space="preserve"> в Ульяновской области увеличился на 8 и составляет 23 школы из 16 муниципальных образований</w:t>
      </w:r>
      <w:r>
        <w:rPr>
          <w:rFonts w:ascii="PT Astra Serif" w:hAnsi="PT Astra Serif"/>
          <w:sz w:val="26"/>
          <w:szCs w:val="26"/>
        </w:rPr>
        <w:t>.</w:t>
      </w:r>
    </w:p>
    <w:p w:rsidR="00D6434E" w:rsidRPr="00D6434E" w:rsidRDefault="00D6434E" w:rsidP="00D6434E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D6434E">
        <w:rPr>
          <w:rFonts w:ascii="PT Astra Serif" w:hAnsi="PT Astra Serif"/>
          <w:b/>
          <w:sz w:val="26"/>
          <w:szCs w:val="26"/>
        </w:rPr>
        <w:t>Список</w:t>
      </w:r>
      <w:r w:rsidRPr="00D6434E">
        <w:rPr>
          <w:rFonts w:ascii="PT Astra Serif" w:hAnsi="PT Astra Serif"/>
          <w:b/>
          <w:color w:val="000000"/>
          <w:sz w:val="26"/>
          <w:szCs w:val="26"/>
        </w:rPr>
        <w:t xml:space="preserve"> ОО c признаками необъективн</w:t>
      </w:r>
      <w:r w:rsidR="0075342D">
        <w:rPr>
          <w:rFonts w:ascii="PT Astra Serif" w:hAnsi="PT Astra Serif"/>
          <w:b/>
          <w:color w:val="000000"/>
          <w:sz w:val="26"/>
          <w:szCs w:val="26"/>
        </w:rPr>
        <w:t>ых результатов ВПР</w:t>
      </w:r>
      <w:r w:rsidR="0075342D" w:rsidRPr="0075342D">
        <w:rPr>
          <w:rFonts w:ascii="PT Astra Serif" w:hAnsi="PT Astra Serif"/>
          <w:b/>
          <w:color w:val="000000"/>
          <w:sz w:val="26"/>
          <w:szCs w:val="26"/>
        </w:rPr>
        <w:t>-</w:t>
      </w:r>
      <w:r w:rsidRPr="00D6434E">
        <w:rPr>
          <w:rFonts w:ascii="PT Astra Serif" w:hAnsi="PT Astra Serif"/>
          <w:b/>
          <w:color w:val="000000"/>
          <w:sz w:val="26"/>
          <w:szCs w:val="26"/>
        </w:rPr>
        <w:t>2019</w:t>
      </w:r>
    </w:p>
    <w:p w:rsidR="00D6434E" w:rsidRDefault="00D6434E" w:rsidP="00D6434E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66"/>
        <w:gridCol w:w="4394"/>
      </w:tblGrid>
      <w:tr w:rsidR="00D6434E" w:rsidRPr="00D6434E" w:rsidTr="00E56A51">
        <w:trPr>
          <w:trHeight w:val="95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Муниципалитет/район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% ОО МО необъективных результатов ВПР 2019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Краткое название ОО</w:t>
            </w:r>
          </w:p>
        </w:tc>
      </w:tr>
      <w:tr w:rsidR="00D6434E" w:rsidRPr="00D6434E" w:rsidTr="00E56A51">
        <w:trPr>
          <w:trHeight w:val="24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СОШ №1 МО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6434E" w:rsidRPr="00D6434E" w:rsidTr="00E56A51">
        <w:trPr>
          <w:trHeight w:val="69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СОШ р. п. Жадовка МО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6434E" w:rsidRPr="00D6434E" w:rsidTr="00E56A51">
        <w:trPr>
          <w:trHeight w:val="54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СОШ п.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Поливаново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Барышский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6434E" w:rsidRPr="00D6434E" w:rsidTr="00E56A51">
        <w:trPr>
          <w:trHeight w:val="3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Ермоловская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6434E" w:rsidRPr="00D6434E" w:rsidTr="00E56A51">
        <w:trPr>
          <w:trHeight w:val="2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город Ульяновск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МБОУ Начальная школа №200</w:t>
            </w:r>
          </w:p>
        </w:tc>
      </w:tr>
      <w:tr w:rsidR="00D6434E" w:rsidRPr="00D6434E" w:rsidTr="00E56A51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Средняя школа № 82</w:t>
            </w:r>
          </w:p>
        </w:tc>
      </w:tr>
      <w:tr w:rsidR="00D6434E" w:rsidRPr="00D6434E" w:rsidTr="00E56A51">
        <w:trPr>
          <w:trHeight w:val="2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Лаишевская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6434E" w:rsidRPr="00D6434E" w:rsidTr="00E56A51">
        <w:trPr>
          <w:trHeight w:val="2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Луговская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ОШ</w:t>
            </w:r>
          </w:p>
        </w:tc>
      </w:tr>
      <w:tr w:rsidR="00D6434E" w:rsidRPr="00D6434E" w:rsidTr="00E56A51">
        <w:trPr>
          <w:trHeight w:val="2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Инзенский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Панциревская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6434E" w:rsidRPr="00D6434E" w:rsidTr="00E56A51">
        <w:trPr>
          <w:trHeight w:val="49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Карсунский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Устьуренская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 им. Н.Г. Варакина</w:t>
            </w:r>
          </w:p>
        </w:tc>
      </w:tr>
      <w:tr w:rsidR="00D6434E" w:rsidRPr="00D6434E" w:rsidTr="00E56A51">
        <w:trPr>
          <w:trHeight w:val="34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Кузоватовский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ОШ с.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Коромысловка</w:t>
            </w:r>
            <w:proofErr w:type="spellEnd"/>
          </w:p>
        </w:tc>
      </w:tr>
      <w:tr w:rsidR="00D6434E" w:rsidRPr="00D6434E" w:rsidTr="00E56A51">
        <w:trPr>
          <w:trHeight w:val="19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Майнский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Гимовская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6434E" w:rsidRPr="00D6434E" w:rsidTr="00E56A51">
        <w:trPr>
          <w:trHeight w:val="1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Тагайская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D6434E" w:rsidRPr="00D6434E" w:rsidTr="00E56A51">
        <w:trPr>
          <w:trHeight w:val="30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Загоскинская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СОШ имени Зимина</w:t>
            </w:r>
          </w:p>
        </w:tc>
      </w:tr>
      <w:tr w:rsidR="00D6434E" w:rsidRPr="00D6434E" w:rsidTr="00E56A51">
        <w:trPr>
          <w:trHeight w:val="7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Мелекесский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МКОУ Средняя школа </w:t>
            </w: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с. Александровка</w:t>
            </w:r>
          </w:p>
        </w:tc>
      </w:tr>
      <w:tr w:rsidR="00D6434E" w:rsidRPr="00D6434E" w:rsidTr="00E56A51">
        <w:trPr>
          <w:trHeight w:val="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084F1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Чувашско-Сайманская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НШ</w:t>
            </w:r>
          </w:p>
        </w:tc>
      </w:tr>
      <w:tr w:rsidR="00D6434E" w:rsidRPr="00D6434E" w:rsidTr="00E56A51">
        <w:trPr>
          <w:trHeight w:val="13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Новоспасский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МОУ Ново-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Томышевская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ОШ</w:t>
            </w:r>
          </w:p>
        </w:tc>
      </w:tr>
      <w:tr w:rsidR="00D6434E" w:rsidRPr="00D6434E" w:rsidTr="00E56A51">
        <w:trPr>
          <w:trHeight w:val="1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Радищевский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МОУ Калиновская СШ</w:t>
            </w:r>
          </w:p>
        </w:tc>
      </w:tr>
      <w:tr w:rsidR="00D6434E" w:rsidRPr="00D6434E" w:rsidTr="00E56A51">
        <w:trPr>
          <w:trHeight w:val="19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Сенгилеевский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Алешкинская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ОШ</w:t>
            </w:r>
          </w:p>
        </w:tc>
      </w:tr>
      <w:tr w:rsidR="00D6434E" w:rsidRPr="00D6434E" w:rsidTr="00E56A51">
        <w:trPr>
          <w:trHeight w:val="29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Старокулаткинский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МБОО-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Старокулаткинская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 №2</w:t>
            </w:r>
          </w:p>
        </w:tc>
      </w:tr>
      <w:tr w:rsidR="00D6434E" w:rsidRPr="00D6434E" w:rsidTr="00E56A51">
        <w:trPr>
          <w:trHeight w:val="1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Старомайнский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Краснореченская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средняя школа</w:t>
            </w:r>
          </w:p>
        </w:tc>
      </w:tr>
      <w:tr w:rsidR="00D6434E" w:rsidRPr="00D6434E" w:rsidTr="00E56A51">
        <w:trPr>
          <w:trHeight w:val="26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МОУ Сосновская СОШ</w:t>
            </w:r>
          </w:p>
        </w:tc>
      </w:tr>
      <w:tr w:rsidR="00D6434E" w:rsidRPr="00D6434E" w:rsidTr="00E56A51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E56A51" w:rsidRDefault="00D6434E" w:rsidP="00E56A51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4E" w:rsidRPr="00D6434E" w:rsidRDefault="00D6434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>Староалгашинская</w:t>
            </w:r>
            <w:proofErr w:type="spellEnd"/>
            <w:r w:rsidRPr="00D6434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СШ</w:t>
            </w:r>
          </w:p>
        </w:tc>
      </w:tr>
    </w:tbl>
    <w:p w:rsidR="00197D7E" w:rsidRDefault="00197D7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Динамика случаев выявления необъективности результатов ВПР по муниципальным образованиям за 3 года представлена в таблице: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173"/>
        <w:gridCol w:w="1772"/>
        <w:gridCol w:w="1805"/>
        <w:gridCol w:w="1805"/>
      </w:tblGrid>
      <w:tr w:rsidR="00D6434E" w:rsidTr="00D6434E">
        <w:trPr>
          <w:trHeight w:val="541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Количество образовательных организаций</w:t>
            </w:r>
          </w:p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c признаками необъективных результатов ВПР</w:t>
            </w:r>
          </w:p>
        </w:tc>
      </w:tr>
      <w:tr w:rsidR="00D6434E" w:rsidTr="00D6434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2019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город Ульяновск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BC4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город Димитровград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Базарносызганский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Барышский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BC4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Вешкаймский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Инзенский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Карсунский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Кузоватовский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Майнский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BC4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Мелекесский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Николаевский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Новомалыклинский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Новоспасский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город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Новоульяновск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Павловский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Радищевский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Сенгилеевский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Старокулаткинский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Старомайнский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Сурский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Ульяновский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Цильнинский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Tr="00D6434E">
        <w:trPr>
          <w:trHeight w:val="2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D6434E" w:rsidTr="00D6434E">
        <w:trPr>
          <w:trHeight w:val="2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9B7A54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23</w:t>
            </w:r>
          </w:p>
        </w:tc>
      </w:tr>
    </w:tbl>
    <w:p w:rsidR="002F6334" w:rsidRDefault="002F6334"/>
    <w:p w:rsidR="00D6434E" w:rsidRDefault="00D6434E"/>
    <w:p w:rsidR="00D6434E" w:rsidRDefault="00D6434E"/>
    <w:p w:rsidR="00D6434E" w:rsidRDefault="00D6434E"/>
    <w:p w:rsidR="00D6434E" w:rsidRDefault="00D6434E"/>
    <w:p w:rsidR="00D6434E" w:rsidRDefault="00D6434E"/>
    <w:p w:rsidR="00D6434E" w:rsidRDefault="00D6434E"/>
    <w:p w:rsidR="00D6434E" w:rsidRDefault="00D6434E"/>
    <w:p w:rsidR="00D6434E" w:rsidRDefault="00D6434E"/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Ниже представлен рейтинг муниципальных образований по наличию общеобразовательных организаций с признаками необъективности ВПР: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843"/>
        <w:gridCol w:w="1906"/>
        <w:gridCol w:w="1213"/>
        <w:gridCol w:w="1259"/>
      </w:tblGrid>
      <w:tr w:rsidR="00D6434E" w:rsidRPr="0075342D" w:rsidTr="0075342D">
        <w:trPr>
          <w:trHeight w:val="56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% ОО муниципалитета c признаками необъективных результатов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Позиция в рейтинге МО</w:t>
            </w:r>
          </w:p>
        </w:tc>
      </w:tr>
      <w:tr w:rsidR="00D6434E" w:rsidRPr="0075342D" w:rsidTr="0075342D">
        <w:trPr>
          <w:trHeight w:val="56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4E" w:rsidRPr="0075342D" w:rsidRDefault="00D6434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bCs/>
                <w:sz w:val="26"/>
                <w:szCs w:val="26"/>
              </w:rPr>
              <w:t>ВПР-</w:t>
            </w:r>
            <w:r w:rsidR="00D6434E" w:rsidRPr="0075342D">
              <w:rPr>
                <w:rFonts w:ascii="PT Astra Serif" w:hAnsi="PT Astra Serif"/>
                <w:bCs/>
                <w:sz w:val="26"/>
                <w:szCs w:val="26"/>
              </w:rPr>
              <w:t>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bCs/>
                <w:sz w:val="26"/>
                <w:szCs w:val="26"/>
              </w:rPr>
              <w:t>ВПР-</w:t>
            </w:r>
            <w:r w:rsidR="00D6434E" w:rsidRPr="0075342D">
              <w:rPr>
                <w:rFonts w:ascii="PT Astra Serif" w:hAnsi="PT Astra Serif"/>
                <w:bCs/>
                <w:sz w:val="26"/>
                <w:szCs w:val="26"/>
              </w:rPr>
              <w:t>2019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bCs/>
                <w:sz w:val="26"/>
                <w:szCs w:val="26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bCs/>
                <w:sz w:val="26"/>
                <w:szCs w:val="26"/>
              </w:rPr>
              <w:t>2019</w:t>
            </w:r>
          </w:p>
        </w:tc>
      </w:tr>
      <w:tr w:rsidR="00D6434E" w:rsidRPr="0075342D" w:rsidTr="0075342D">
        <w:trPr>
          <w:trHeight w:val="5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75342D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г.Димитровград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75342D" w:rsidRPr="0075342D" w:rsidRDefault="00D6434E" w:rsidP="0075342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Базарносызганский</w:t>
            </w:r>
            <w:proofErr w:type="spellEnd"/>
            <w:r w:rsidR="0075342D"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  <w:r w:rsidRPr="0075342D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="0075342D" w:rsidRPr="0075342D">
              <w:rPr>
                <w:rFonts w:ascii="PT Astra Serif" w:hAnsi="PT Astra Serif"/>
                <w:sz w:val="26"/>
                <w:szCs w:val="26"/>
              </w:rPr>
              <w:t>Новомалыклинский</w:t>
            </w:r>
            <w:proofErr w:type="spellEnd"/>
            <w:r w:rsidR="0075342D" w:rsidRPr="0075342D">
              <w:rPr>
                <w:rFonts w:ascii="PT Astra Serif" w:hAnsi="PT Astra Serif"/>
                <w:sz w:val="26"/>
                <w:szCs w:val="26"/>
              </w:rPr>
              <w:t xml:space="preserve"> район, Павловский район, </w:t>
            </w:r>
          </w:p>
          <w:p w:rsidR="0075342D" w:rsidRPr="0075342D" w:rsidRDefault="0075342D" w:rsidP="0075342D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Сурский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</w:p>
          <w:p w:rsidR="00D6434E" w:rsidRPr="0075342D" w:rsidRDefault="0075342D" w:rsidP="0075342D">
            <w:pPr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Ульяновский район</w:t>
            </w:r>
            <w:r w:rsidR="00D6434E" w:rsidRPr="0075342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г.Новоульяновск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20,0%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6,3%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4,8%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город Ульяновск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1,2%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4,9%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Инзенский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5,3%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Карсунский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5,6%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5,6%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75342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Николаевский </w:t>
            </w:r>
            <w:r w:rsidR="00D6434E" w:rsidRPr="0075342D">
              <w:rPr>
                <w:rFonts w:ascii="PT Astra Serif" w:hAnsi="PT Astra Serif"/>
                <w:sz w:val="26"/>
                <w:szCs w:val="26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5,6%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5,6%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9B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Цильнинский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5,6%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Кузоватовский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17,6%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5,9%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Новоспасский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18,2%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9,1%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Сенгилеевский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18,2%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9,1%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Старомайнский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9,1%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Вешкаймский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10,0%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Радищевский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10,0%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Тереньгульский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10,0%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Старокулаткинский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22,2%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11,1%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Барышский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5,0%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15,0%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D6434E" w:rsidRPr="0075342D" w:rsidTr="0075342D">
        <w:trPr>
          <w:trHeight w:val="32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6434E" w:rsidRPr="0075342D" w:rsidRDefault="00D6434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5342D">
              <w:rPr>
                <w:rFonts w:ascii="PT Astra Serif" w:hAnsi="PT Astra Serif"/>
                <w:sz w:val="26"/>
                <w:szCs w:val="26"/>
              </w:rPr>
              <w:t>Майнский</w:t>
            </w:r>
            <w:proofErr w:type="spellEnd"/>
            <w:r w:rsidRPr="0075342D">
              <w:rPr>
                <w:rFonts w:ascii="PT Astra Serif" w:hAnsi="PT Astra Serif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 w:rsidP="0075342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17,6%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79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6434E" w:rsidRPr="0075342D" w:rsidRDefault="00D6434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5342D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</w:tr>
    </w:tbl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2019 году </w:t>
      </w:r>
      <w:r>
        <w:rPr>
          <w:rFonts w:ascii="PT Astra Serif" w:hAnsi="PT Astra Serif"/>
          <w:b/>
          <w:sz w:val="26"/>
          <w:szCs w:val="26"/>
        </w:rPr>
        <w:t>не выявлены признаки необъективности</w:t>
      </w:r>
      <w:r>
        <w:rPr>
          <w:rFonts w:ascii="PT Astra Serif" w:hAnsi="PT Astra Serif"/>
          <w:sz w:val="26"/>
          <w:szCs w:val="26"/>
        </w:rPr>
        <w:t xml:space="preserve"> результатов ВПР в ОО муниципальных образований: </w:t>
      </w:r>
      <w:proofErr w:type="spellStart"/>
      <w:r>
        <w:rPr>
          <w:rFonts w:ascii="PT Astra Serif" w:hAnsi="PT Astra Serif"/>
          <w:sz w:val="26"/>
          <w:szCs w:val="26"/>
        </w:rPr>
        <w:t>Базарносызганский</w:t>
      </w:r>
      <w:proofErr w:type="spellEnd"/>
      <w:r>
        <w:rPr>
          <w:rFonts w:ascii="PT Astra Serif" w:hAnsi="PT Astra Serif"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</w:rPr>
        <w:t>Сурский</w:t>
      </w:r>
      <w:proofErr w:type="spellEnd"/>
      <w:r>
        <w:rPr>
          <w:rFonts w:ascii="PT Astra Serif" w:hAnsi="PT Astra Serif"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</w:rPr>
        <w:t>Новомалыклинский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, Павловский Ульяновский и </w:t>
      </w:r>
      <w:proofErr w:type="spellStart"/>
      <w:r>
        <w:rPr>
          <w:rFonts w:ascii="PT Astra Serif" w:hAnsi="PT Astra Serif"/>
          <w:sz w:val="26"/>
          <w:szCs w:val="26"/>
        </w:rPr>
        <w:t>Чердаклинский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районы, г.  </w:t>
      </w:r>
      <w:proofErr w:type="spellStart"/>
      <w:r>
        <w:rPr>
          <w:rFonts w:ascii="PT Astra Serif" w:hAnsi="PT Astra Serif"/>
          <w:sz w:val="26"/>
          <w:szCs w:val="26"/>
        </w:rPr>
        <w:t>Новоульяновск</w:t>
      </w:r>
      <w:proofErr w:type="spellEnd"/>
      <w:r>
        <w:rPr>
          <w:rFonts w:ascii="PT Astra Serif" w:hAnsi="PT Astra Serif"/>
          <w:sz w:val="26"/>
          <w:szCs w:val="26"/>
        </w:rPr>
        <w:t xml:space="preserve"> и г. Димитровград. 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 этом </w:t>
      </w:r>
      <w:r>
        <w:rPr>
          <w:rFonts w:ascii="PT Astra Serif" w:hAnsi="PT Astra Serif"/>
          <w:b/>
          <w:sz w:val="26"/>
          <w:szCs w:val="26"/>
        </w:rPr>
        <w:t>в ОО 6 муниципальных образований</w:t>
      </w:r>
      <w:r>
        <w:rPr>
          <w:rFonts w:ascii="PT Astra Serif" w:hAnsi="PT Astra Serif"/>
          <w:sz w:val="26"/>
          <w:szCs w:val="26"/>
        </w:rPr>
        <w:t xml:space="preserve">: </w:t>
      </w:r>
      <w:proofErr w:type="spellStart"/>
      <w:r>
        <w:rPr>
          <w:rFonts w:ascii="PT Astra Serif" w:hAnsi="PT Astra Serif"/>
          <w:sz w:val="26"/>
          <w:szCs w:val="26"/>
        </w:rPr>
        <w:t>г.Димитровград</w:t>
      </w:r>
      <w:proofErr w:type="spellEnd"/>
      <w:r>
        <w:rPr>
          <w:rFonts w:ascii="PT Astra Serif" w:hAnsi="PT Astra Serif"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</w:rPr>
        <w:t>Базарносызганский</w:t>
      </w:r>
      <w:proofErr w:type="spellEnd"/>
      <w:r>
        <w:rPr>
          <w:rFonts w:ascii="PT Astra Serif" w:hAnsi="PT Astra Serif"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</w:rPr>
        <w:t>Сурский</w:t>
      </w:r>
      <w:proofErr w:type="spellEnd"/>
      <w:r>
        <w:rPr>
          <w:rFonts w:ascii="PT Astra Serif" w:hAnsi="PT Astra Serif"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sz w:val="26"/>
          <w:szCs w:val="26"/>
        </w:rPr>
        <w:t>Новомалыклинский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, Павловский и Ульяновский районы, </w:t>
      </w:r>
      <w:r>
        <w:rPr>
          <w:rFonts w:ascii="PT Astra Serif" w:hAnsi="PT Astra Serif"/>
          <w:b/>
          <w:sz w:val="26"/>
          <w:szCs w:val="26"/>
        </w:rPr>
        <w:t>признаки необъективности</w:t>
      </w:r>
      <w:r>
        <w:rPr>
          <w:rFonts w:ascii="PT Astra Serif" w:hAnsi="PT Astra Serif"/>
          <w:sz w:val="26"/>
          <w:szCs w:val="26"/>
        </w:rPr>
        <w:t xml:space="preserve"> результатов ВПР </w:t>
      </w:r>
      <w:r>
        <w:rPr>
          <w:rFonts w:ascii="PT Astra Serif" w:hAnsi="PT Astra Serif"/>
          <w:b/>
          <w:sz w:val="26"/>
          <w:szCs w:val="26"/>
        </w:rPr>
        <w:t xml:space="preserve">отсутствуют на </w:t>
      </w:r>
      <w:r w:rsidR="0075342D">
        <w:rPr>
          <w:rFonts w:ascii="PT Astra Serif" w:hAnsi="PT Astra Serif"/>
          <w:b/>
          <w:sz w:val="26"/>
          <w:szCs w:val="26"/>
        </w:rPr>
        <w:t>протяжении</w:t>
      </w:r>
      <w:r>
        <w:rPr>
          <w:rFonts w:ascii="PT Astra Serif" w:hAnsi="PT Astra Serif"/>
          <w:b/>
          <w:sz w:val="26"/>
          <w:szCs w:val="26"/>
        </w:rPr>
        <w:t xml:space="preserve"> 2 лет</w:t>
      </w:r>
      <w:r>
        <w:rPr>
          <w:rFonts w:ascii="PT Astra Serif" w:hAnsi="PT Astra Serif"/>
          <w:sz w:val="26"/>
          <w:szCs w:val="26"/>
        </w:rPr>
        <w:t>.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сравнению с 2018 годом </w:t>
      </w:r>
      <w:r>
        <w:rPr>
          <w:rFonts w:ascii="PT Astra Serif" w:hAnsi="PT Astra Serif"/>
          <w:b/>
          <w:sz w:val="26"/>
          <w:szCs w:val="26"/>
        </w:rPr>
        <w:t>улучшили показатели</w:t>
      </w:r>
      <w:r>
        <w:rPr>
          <w:rFonts w:ascii="PT Astra Serif" w:hAnsi="PT Astra Serif"/>
          <w:sz w:val="26"/>
          <w:szCs w:val="26"/>
        </w:rPr>
        <w:t xml:space="preserve"> объективности ОО</w:t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b/>
          <w:sz w:val="26"/>
          <w:szCs w:val="26"/>
        </w:rPr>
        <w:t>6 муниципальных образований</w:t>
      </w:r>
      <w:r>
        <w:rPr>
          <w:rFonts w:ascii="PT Astra Serif" w:hAnsi="PT Astra Serif"/>
          <w:sz w:val="26"/>
          <w:szCs w:val="26"/>
        </w:rPr>
        <w:t xml:space="preserve">: 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 г. </w:t>
      </w:r>
      <w:proofErr w:type="spellStart"/>
      <w:r>
        <w:rPr>
          <w:rFonts w:ascii="PT Astra Serif" w:hAnsi="PT Astra Serif"/>
          <w:sz w:val="26"/>
          <w:szCs w:val="26"/>
        </w:rPr>
        <w:t>Новоульяновск</w:t>
      </w:r>
      <w:proofErr w:type="spellEnd"/>
      <w:r>
        <w:rPr>
          <w:rFonts w:ascii="PT Astra Serif" w:hAnsi="PT Astra Serif"/>
          <w:sz w:val="26"/>
          <w:szCs w:val="26"/>
        </w:rPr>
        <w:t xml:space="preserve"> (</w:t>
      </w:r>
      <w:r w:rsidR="00EF0F85">
        <w:rPr>
          <w:rFonts w:ascii="PT Astra Serif" w:hAnsi="PT Astra Serif"/>
          <w:sz w:val="26"/>
          <w:szCs w:val="26"/>
        </w:rPr>
        <w:t xml:space="preserve">в 2019 году </w:t>
      </w:r>
      <w:r>
        <w:rPr>
          <w:rFonts w:ascii="PT Astra Serif" w:hAnsi="PT Astra Serif"/>
          <w:sz w:val="26"/>
          <w:szCs w:val="26"/>
        </w:rPr>
        <w:t>ОО, имеющих признаки необъективности</w:t>
      </w:r>
      <w:r w:rsidR="00EF0F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EF0F85">
        <w:rPr>
          <w:rFonts w:ascii="PT Astra Serif" w:hAnsi="PT Astra Serif"/>
          <w:sz w:val="26"/>
          <w:szCs w:val="26"/>
        </w:rPr>
        <w:t>нет; доля сократилась на 20 %</w:t>
      </w:r>
      <w:r>
        <w:rPr>
          <w:rFonts w:ascii="PT Astra Serif" w:hAnsi="PT Astra Serif"/>
          <w:sz w:val="26"/>
          <w:szCs w:val="26"/>
        </w:rPr>
        <w:t xml:space="preserve">); 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</w:t>
      </w:r>
      <w:proofErr w:type="spellStart"/>
      <w:r>
        <w:rPr>
          <w:rFonts w:ascii="PT Astra Serif" w:hAnsi="PT Astra Serif"/>
          <w:sz w:val="26"/>
          <w:szCs w:val="26"/>
        </w:rPr>
        <w:t>Чердаклинский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 (</w:t>
      </w:r>
      <w:r w:rsidR="00EF0F85">
        <w:rPr>
          <w:rFonts w:ascii="PT Astra Serif" w:hAnsi="PT Astra Serif"/>
          <w:sz w:val="26"/>
          <w:szCs w:val="26"/>
        </w:rPr>
        <w:t>в 2019 году ОО, имеющих признаки необъективности, нет; доля сократилась на 6,3 %</w:t>
      </w:r>
      <w:r>
        <w:rPr>
          <w:rFonts w:ascii="PT Astra Serif" w:hAnsi="PT Astra Serif"/>
          <w:sz w:val="26"/>
          <w:szCs w:val="26"/>
        </w:rPr>
        <w:t>);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</w:t>
      </w:r>
      <w:proofErr w:type="spellStart"/>
      <w:r>
        <w:rPr>
          <w:rFonts w:ascii="PT Astra Serif" w:hAnsi="PT Astra Serif"/>
          <w:sz w:val="26"/>
          <w:szCs w:val="26"/>
        </w:rPr>
        <w:t>Кузоватовский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 по сравнению с 2018 годом (17,6%) доля ОО, имеющих признаки необъективности результатов ВПР</w:t>
      </w:r>
      <w:r w:rsidR="00EF0F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EF0F85">
        <w:rPr>
          <w:rFonts w:ascii="PT Astra Serif" w:hAnsi="PT Astra Serif"/>
          <w:sz w:val="26"/>
          <w:szCs w:val="26"/>
        </w:rPr>
        <w:t xml:space="preserve">в 2019 году (5,9 %, 1 ОО) </w:t>
      </w:r>
      <w:r w:rsidRPr="00EF0F85">
        <w:rPr>
          <w:rFonts w:ascii="PT Astra Serif" w:hAnsi="PT Astra Serif"/>
          <w:b/>
          <w:sz w:val="26"/>
          <w:szCs w:val="26"/>
        </w:rPr>
        <w:t>снизилась</w:t>
      </w:r>
      <w:r>
        <w:rPr>
          <w:rFonts w:ascii="PT Astra Serif" w:hAnsi="PT Astra Serif"/>
          <w:sz w:val="26"/>
          <w:szCs w:val="26"/>
        </w:rPr>
        <w:t xml:space="preserve"> на 11,7 %;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 Новоспасский, </w:t>
      </w:r>
      <w:proofErr w:type="spellStart"/>
      <w:r>
        <w:rPr>
          <w:rFonts w:ascii="PT Astra Serif" w:hAnsi="PT Astra Serif"/>
          <w:sz w:val="26"/>
          <w:szCs w:val="26"/>
        </w:rPr>
        <w:t>Сенгилеевский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r w:rsidR="00EF0F85">
        <w:rPr>
          <w:rFonts w:ascii="PT Astra Serif" w:hAnsi="PT Astra Serif"/>
          <w:sz w:val="26"/>
          <w:szCs w:val="26"/>
        </w:rPr>
        <w:t xml:space="preserve">в 2018 году (18,2%); </w:t>
      </w:r>
      <w:r>
        <w:rPr>
          <w:rFonts w:ascii="PT Astra Serif" w:hAnsi="PT Astra Serif"/>
          <w:sz w:val="26"/>
          <w:szCs w:val="26"/>
        </w:rPr>
        <w:t>доля ОО, имеющих признаки необъективност</w:t>
      </w:r>
      <w:r w:rsidR="0075342D">
        <w:rPr>
          <w:rFonts w:ascii="PT Astra Serif" w:hAnsi="PT Astra Serif"/>
          <w:sz w:val="26"/>
          <w:szCs w:val="26"/>
        </w:rPr>
        <w:t xml:space="preserve">и результатов ВПР, в 2019 году </w:t>
      </w:r>
      <w:r w:rsidR="00EF0F85">
        <w:rPr>
          <w:rFonts w:ascii="PT Astra Serif" w:hAnsi="PT Astra Serif"/>
          <w:sz w:val="26"/>
          <w:szCs w:val="26"/>
        </w:rPr>
        <w:t xml:space="preserve">(9,1 %, 1 ОО) </w:t>
      </w:r>
      <w:r w:rsidRPr="00EF0F85">
        <w:rPr>
          <w:rFonts w:ascii="PT Astra Serif" w:hAnsi="PT Astra Serif"/>
          <w:b/>
          <w:sz w:val="26"/>
          <w:szCs w:val="26"/>
        </w:rPr>
        <w:t>снизилась</w:t>
      </w:r>
      <w:r w:rsidR="00EF0F8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 2 раза</w:t>
      </w:r>
      <w:r w:rsidR="0075342D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на 9,1 %</w:t>
      </w:r>
      <w:r w:rsidR="0075342D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</w:t>
      </w:r>
      <w:proofErr w:type="spellStart"/>
      <w:r>
        <w:rPr>
          <w:rFonts w:ascii="PT Astra Serif" w:hAnsi="PT Astra Serif"/>
          <w:sz w:val="26"/>
          <w:szCs w:val="26"/>
        </w:rPr>
        <w:t>Ст</w:t>
      </w:r>
      <w:r w:rsidR="0075342D">
        <w:rPr>
          <w:rFonts w:ascii="PT Astra Serif" w:hAnsi="PT Astra Serif"/>
          <w:sz w:val="26"/>
          <w:szCs w:val="26"/>
        </w:rPr>
        <w:t>арокулаткинский</w:t>
      </w:r>
      <w:proofErr w:type="spellEnd"/>
      <w:r w:rsidR="0075342D">
        <w:rPr>
          <w:rFonts w:ascii="PT Astra Serif" w:hAnsi="PT Astra Serif"/>
          <w:sz w:val="26"/>
          <w:szCs w:val="26"/>
        </w:rPr>
        <w:t xml:space="preserve"> район (11,1 %, </w:t>
      </w:r>
      <w:r>
        <w:rPr>
          <w:rFonts w:ascii="PT Astra Serif" w:hAnsi="PT Astra Serif"/>
          <w:sz w:val="26"/>
          <w:szCs w:val="26"/>
        </w:rPr>
        <w:t xml:space="preserve">1 ОО), доля ОО, имеющих признаки необъективности результатов ВПР в 2018 году (22,2%), </w:t>
      </w:r>
      <w:r w:rsidR="0075342D">
        <w:rPr>
          <w:rFonts w:ascii="PT Astra Serif" w:hAnsi="PT Astra Serif"/>
          <w:sz w:val="26"/>
          <w:szCs w:val="26"/>
        </w:rPr>
        <w:t>в 2019 году снизилась</w:t>
      </w:r>
      <w:r>
        <w:rPr>
          <w:rFonts w:ascii="PT Astra Serif" w:hAnsi="PT Astra Serif"/>
          <w:sz w:val="26"/>
          <w:szCs w:val="26"/>
        </w:rPr>
        <w:t xml:space="preserve"> </w:t>
      </w:r>
      <w:r w:rsidR="0075342D"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t>в 2 раза (на 11,1 %).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Остались на позиции 2018 года показатели объективности в ОО </w:t>
      </w:r>
      <w:r>
        <w:rPr>
          <w:rFonts w:ascii="PT Astra Serif" w:hAnsi="PT Astra Serif"/>
          <w:b/>
          <w:sz w:val="26"/>
          <w:szCs w:val="26"/>
        </w:rPr>
        <w:br/>
        <w:t xml:space="preserve">2 муниципальных образований: </w:t>
      </w:r>
      <w:proofErr w:type="spellStart"/>
      <w:r>
        <w:rPr>
          <w:rFonts w:ascii="PT Astra Serif" w:hAnsi="PT Astra Serif"/>
          <w:sz w:val="26"/>
          <w:szCs w:val="26"/>
        </w:rPr>
        <w:t>Карсунский</w:t>
      </w:r>
      <w:proofErr w:type="spellEnd"/>
      <w:r w:rsidR="0075342D">
        <w:rPr>
          <w:rFonts w:ascii="PT Astra Serif" w:hAnsi="PT Astra Serif"/>
          <w:sz w:val="26"/>
          <w:szCs w:val="26"/>
        </w:rPr>
        <w:t xml:space="preserve"> и Николаевский районы (5,6 %, </w:t>
      </w:r>
      <w:r w:rsidR="0075342D">
        <w:rPr>
          <w:rFonts w:ascii="PT Astra Serif" w:hAnsi="PT Astra Serif"/>
          <w:sz w:val="26"/>
          <w:szCs w:val="26"/>
        </w:rPr>
        <w:br/>
        <w:t xml:space="preserve">по </w:t>
      </w:r>
      <w:r w:rsidR="00EF0F85">
        <w:rPr>
          <w:rFonts w:ascii="PT Astra Serif" w:hAnsi="PT Astra Serif"/>
          <w:sz w:val="26"/>
          <w:szCs w:val="26"/>
        </w:rPr>
        <w:t>1</w:t>
      </w:r>
      <w:r w:rsidR="0075342D">
        <w:rPr>
          <w:rFonts w:ascii="PT Astra Serif" w:hAnsi="PT Astra Serif"/>
          <w:sz w:val="26"/>
          <w:szCs w:val="26"/>
        </w:rPr>
        <w:t xml:space="preserve"> ОО</w:t>
      </w:r>
      <w:r>
        <w:rPr>
          <w:rFonts w:ascii="PT Astra Serif" w:hAnsi="PT Astra Serif"/>
          <w:sz w:val="26"/>
          <w:szCs w:val="26"/>
        </w:rPr>
        <w:t>);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Ухудшились показатели </w:t>
      </w:r>
      <w:r w:rsidRPr="00EF0F85">
        <w:rPr>
          <w:rFonts w:ascii="PT Astra Serif" w:hAnsi="PT Astra Serif"/>
          <w:sz w:val="26"/>
          <w:szCs w:val="26"/>
        </w:rPr>
        <w:t>объективности в ОО</w:t>
      </w:r>
      <w:r>
        <w:rPr>
          <w:rFonts w:ascii="PT Astra Serif" w:hAnsi="PT Astra Serif"/>
          <w:b/>
          <w:sz w:val="26"/>
          <w:szCs w:val="26"/>
        </w:rPr>
        <w:t xml:space="preserve"> 10 муниципальных образований: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</w:t>
      </w:r>
      <w:proofErr w:type="spellStart"/>
      <w:r>
        <w:rPr>
          <w:rFonts w:ascii="PT Astra Serif" w:hAnsi="PT Astra Serif"/>
          <w:sz w:val="26"/>
          <w:szCs w:val="26"/>
        </w:rPr>
        <w:t>Мелекесский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 (1 ОО, 4,8 % ОО, имеющих признаки необъективности результатов ВПР 2019 года), </w:t>
      </w:r>
      <w:proofErr w:type="spellStart"/>
      <w:r>
        <w:rPr>
          <w:rFonts w:ascii="PT Astra Serif" w:hAnsi="PT Astra Serif"/>
          <w:sz w:val="26"/>
          <w:szCs w:val="26"/>
        </w:rPr>
        <w:t>Инзенский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 (5,3 %, 1 ОО), </w:t>
      </w:r>
      <w:proofErr w:type="spellStart"/>
      <w:r>
        <w:rPr>
          <w:rFonts w:ascii="PT Astra Serif" w:hAnsi="PT Astra Serif"/>
          <w:sz w:val="26"/>
          <w:szCs w:val="26"/>
        </w:rPr>
        <w:t>Цильнинский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районы (5,6 %, ОО, 1 ОО), </w:t>
      </w:r>
      <w:proofErr w:type="spellStart"/>
      <w:r>
        <w:rPr>
          <w:rFonts w:ascii="PT Astra Serif" w:hAnsi="PT Astra Serif"/>
          <w:sz w:val="26"/>
          <w:szCs w:val="26"/>
        </w:rPr>
        <w:t>Старомайнский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районы (9,1 %, 1 ОО), </w:t>
      </w:r>
      <w:proofErr w:type="spellStart"/>
      <w:r>
        <w:rPr>
          <w:rFonts w:ascii="PT Astra Serif" w:hAnsi="PT Astra Serif"/>
          <w:sz w:val="26"/>
          <w:szCs w:val="26"/>
        </w:rPr>
        <w:t>Вешкаймский</w:t>
      </w:r>
      <w:proofErr w:type="spellEnd"/>
      <w:r>
        <w:rPr>
          <w:rFonts w:ascii="PT Astra Serif" w:hAnsi="PT Astra Serif"/>
          <w:sz w:val="26"/>
          <w:szCs w:val="26"/>
        </w:rPr>
        <w:t xml:space="preserve">, Радищевский, </w:t>
      </w:r>
      <w:proofErr w:type="spellStart"/>
      <w:r>
        <w:rPr>
          <w:rFonts w:ascii="PT Astra Serif" w:hAnsi="PT Astra Serif"/>
          <w:sz w:val="26"/>
          <w:szCs w:val="26"/>
        </w:rPr>
        <w:t>Тереньгульский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районы (10 %, 1 ОО) и </w:t>
      </w:r>
      <w:proofErr w:type="spellStart"/>
      <w:r>
        <w:rPr>
          <w:rFonts w:ascii="PT Astra Serif" w:hAnsi="PT Astra Serif"/>
          <w:b/>
          <w:sz w:val="26"/>
          <w:szCs w:val="26"/>
        </w:rPr>
        <w:t>Майнский</w:t>
      </w:r>
      <w:proofErr w:type="spellEnd"/>
      <w:r>
        <w:rPr>
          <w:rFonts w:ascii="PT Astra Serif" w:hAnsi="PT Astra Serif"/>
          <w:b/>
          <w:sz w:val="26"/>
          <w:szCs w:val="26"/>
        </w:rPr>
        <w:t xml:space="preserve"> район, имеющий самую большую долю ОО, имеющих признаки необъективности результатов ВПР</w:t>
      </w:r>
      <w:r>
        <w:rPr>
          <w:rFonts w:ascii="PT Astra Serif" w:hAnsi="PT Astra Serif"/>
          <w:sz w:val="26"/>
          <w:szCs w:val="26"/>
        </w:rPr>
        <w:t xml:space="preserve"> (17, 6 %, 3 ОО). В 2018 году ОО, имеющих признаки необъективности результатов ВПР в данных муниципальных образованиях не было;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 город Ульяновск (4,9 %, 4 ОО), по сравнению с 2018 годом (1,2%) доля ОО, имеющих признаки необъективности результатов ВПР </w:t>
      </w:r>
      <w:r w:rsidRPr="00EF0F85">
        <w:rPr>
          <w:rFonts w:ascii="PT Astra Serif" w:hAnsi="PT Astra Serif"/>
          <w:b/>
          <w:sz w:val="26"/>
          <w:szCs w:val="26"/>
        </w:rPr>
        <w:t>увеличилась</w:t>
      </w:r>
      <w:r>
        <w:rPr>
          <w:rFonts w:ascii="PT Astra Serif" w:hAnsi="PT Astra Serif"/>
          <w:sz w:val="26"/>
          <w:szCs w:val="26"/>
        </w:rPr>
        <w:t xml:space="preserve"> на 3,7 %;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="00EF0F85">
        <w:rPr>
          <w:rFonts w:ascii="PT Astra Serif" w:hAnsi="PT Astra Serif"/>
          <w:sz w:val="26"/>
          <w:szCs w:val="26"/>
        </w:rPr>
        <w:t> </w:t>
      </w:r>
      <w:proofErr w:type="spellStart"/>
      <w:r w:rsidR="00EF0F85">
        <w:rPr>
          <w:rFonts w:ascii="PT Astra Serif" w:hAnsi="PT Astra Serif"/>
          <w:sz w:val="26"/>
          <w:szCs w:val="26"/>
        </w:rPr>
        <w:t>Барышский</w:t>
      </w:r>
      <w:proofErr w:type="spellEnd"/>
      <w:r w:rsidR="00EF0F85">
        <w:rPr>
          <w:rFonts w:ascii="PT Astra Serif" w:hAnsi="PT Astra Serif"/>
          <w:sz w:val="26"/>
          <w:szCs w:val="26"/>
        </w:rPr>
        <w:t xml:space="preserve"> район (15 %, 3 ОО), </w:t>
      </w:r>
      <w:r>
        <w:rPr>
          <w:rFonts w:ascii="PT Astra Serif" w:hAnsi="PT Astra Serif"/>
          <w:sz w:val="26"/>
          <w:szCs w:val="26"/>
        </w:rPr>
        <w:t xml:space="preserve">в 2019 году доля ОО, имеющих признаки необъективности результатов ВПР, </w:t>
      </w:r>
      <w:r w:rsidRPr="00EF0F85">
        <w:rPr>
          <w:rFonts w:ascii="PT Astra Serif" w:hAnsi="PT Astra Serif"/>
          <w:b/>
          <w:sz w:val="26"/>
          <w:szCs w:val="26"/>
        </w:rPr>
        <w:t>возросла</w:t>
      </w:r>
      <w:r>
        <w:rPr>
          <w:rFonts w:ascii="PT Astra Serif" w:hAnsi="PT Astra Serif"/>
          <w:sz w:val="26"/>
          <w:szCs w:val="26"/>
        </w:rPr>
        <w:t xml:space="preserve"> на 10 %.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список организаций с признаками необъективности </w:t>
      </w:r>
      <w:r w:rsidRPr="00EF0F85">
        <w:rPr>
          <w:rFonts w:ascii="PT Astra Serif" w:hAnsi="PT Astra Serif"/>
          <w:b/>
          <w:sz w:val="26"/>
          <w:szCs w:val="26"/>
        </w:rPr>
        <w:t>3 года подряд</w:t>
      </w:r>
      <w:r>
        <w:rPr>
          <w:rFonts w:ascii="PT Astra Serif" w:hAnsi="PT Astra Serif"/>
          <w:sz w:val="26"/>
          <w:szCs w:val="26"/>
        </w:rPr>
        <w:t xml:space="preserve"> вошла МБОО </w:t>
      </w:r>
      <w:proofErr w:type="spellStart"/>
      <w:r>
        <w:rPr>
          <w:rFonts w:ascii="PT Astra Serif" w:hAnsi="PT Astra Serif"/>
          <w:sz w:val="26"/>
          <w:szCs w:val="26"/>
        </w:rPr>
        <w:t>Старокулаткинская</w:t>
      </w:r>
      <w:proofErr w:type="spellEnd"/>
      <w:r>
        <w:rPr>
          <w:rFonts w:ascii="PT Astra Serif" w:hAnsi="PT Astra Serif"/>
          <w:sz w:val="26"/>
          <w:szCs w:val="26"/>
        </w:rPr>
        <w:t xml:space="preserve"> СШ № 2. При проведении тестирования в рамках плановой проверки признаки необъективности подтвердились. По рекомендации </w:t>
      </w:r>
      <w:proofErr w:type="spellStart"/>
      <w:r>
        <w:rPr>
          <w:rFonts w:ascii="PT Astra Serif" w:hAnsi="PT Astra Serif"/>
          <w:sz w:val="26"/>
          <w:szCs w:val="26"/>
        </w:rPr>
        <w:t>Рособрнадзора</w:t>
      </w:r>
      <w:proofErr w:type="spellEnd"/>
      <w:r>
        <w:rPr>
          <w:rFonts w:ascii="PT Astra Serif" w:hAnsi="PT Astra Serif"/>
          <w:sz w:val="26"/>
          <w:szCs w:val="26"/>
        </w:rPr>
        <w:t xml:space="preserve"> было принято управленческое решение в отношении директора образовательной организации.</w:t>
      </w: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зону риска по итогам ВПР-2019 года попали еще 4 образовательные организации из 3-х 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555"/>
        <w:gridCol w:w="2976"/>
        <w:gridCol w:w="1496"/>
        <w:gridCol w:w="1455"/>
      </w:tblGrid>
      <w:tr w:rsidR="00D6434E" w:rsidTr="005B19B6">
        <w:trPr>
          <w:trHeight w:val="54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Признаки необъективных результатов ВПР</w:t>
            </w:r>
          </w:p>
        </w:tc>
      </w:tr>
      <w:tr w:rsidR="00D6434E" w:rsidTr="005B19B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2019</w:t>
            </w:r>
          </w:p>
        </w:tc>
      </w:tr>
      <w:tr w:rsidR="00D6434E" w:rsidTr="005B19B6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D6434E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город Ульяновск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МБОУ СШ № 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  <w:tr w:rsidR="00D6434E" w:rsidTr="005B19B6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D6434E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4E" w:rsidRDefault="00D6434E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Лаишевская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СШ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  <w:tr w:rsidR="00D6434E" w:rsidTr="005B19B6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D6434E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Барышский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МБОУ СОШ №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  <w:tr w:rsidR="00D6434E" w:rsidTr="005B19B6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4E" w:rsidRDefault="00D6434E" w:rsidP="00D6434E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left" w:pos="7797"/>
                <w:tab w:val="right" w:pos="9355"/>
              </w:tabs>
              <w:ind w:right="62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6"/>
                <w:szCs w:val="26"/>
              </w:rPr>
              <w:t>Карсунский</w:t>
            </w:r>
            <w:proofErr w:type="spellEnd"/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Устьуренская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СШ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34E" w:rsidRDefault="00D6434E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+</w:t>
            </w:r>
          </w:p>
        </w:tc>
      </w:tr>
    </w:tbl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D6434E" w:rsidRDefault="00D6434E" w:rsidP="00D6434E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Кроме того,</w:t>
      </w:r>
      <w:r w:rsidR="005B19B6">
        <w:rPr>
          <w:rFonts w:ascii="PT Astra Serif" w:hAnsi="PT Astra Serif"/>
          <w:sz w:val="26"/>
          <w:szCs w:val="26"/>
        </w:rPr>
        <w:t xml:space="preserve"> </w:t>
      </w:r>
      <w:r w:rsidR="005B19B6" w:rsidRPr="005B19B6">
        <w:rPr>
          <w:rFonts w:ascii="PT Astra Serif" w:hAnsi="PT Astra Serif"/>
          <w:bCs/>
          <w:sz w:val="26"/>
          <w:szCs w:val="26"/>
          <w:u w:val="single"/>
        </w:rPr>
        <w:t>департаментом по надзору и контролю в сфере образования</w:t>
      </w:r>
      <w:r>
        <w:rPr>
          <w:rFonts w:ascii="PT Astra Serif" w:hAnsi="PT Astra Serif"/>
          <w:sz w:val="26"/>
          <w:szCs w:val="26"/>
        </w:rPr>
        <w:t xml:space="preserve"> </w:t>
      </w:r>
      <w:r w:rsidR="005B19B6">
        <w:rPr>
          <w:rFonts w:ascii="PT Astra Serif" w:hAnsi="PT Astra Serif"/>
          <w:b/>
          <w:sz w:val="26"/>
          <w:szCs w:val="26"/>
        </w:rPr>
        <w:br/>
      </w:r>
      <w:r w:rsidRPr="00581676">
        <w:rPr>
          <w:rFonts w:ascii="PT Astra Serif" w:hAnsi="PT Astra Serif"/>
          <w:b/>
          <w:sz w:val="26"/>
          <w:szCs w:val="26"/>
        </w:rPr>
        <w:t>в ходе проверок по контролю качества образования</w:t>
      </w:r>
      <w:r>
        <w:rPr>
          <w:rFonts w:ascii="PT Astra Serif" w:hAnsi="PT Astra Serif"/>
          <w:sz w:val="26"/>
          <w:szCs w:val="26"/>
        </w:rPr>
        <w:t xml:space="preserve"> </w:t>
      </w:r>
      <w:r w:rsidRPr="005B19B6">
        <w:rPr>
          <w:rFonts w:ascii="PT Astra Serif" w:hAnsi="PT Astra Serif"/>
          <w:b/>
          <w:sz w:val="26"/>
          <w:szCs w:val="26"/>
        </w:rPr>
        <w:t>признаки необъективности</w:t>
      </w:r>
      <w:r>
        <w:rPr>
          <w:rFonts w:ascii="PT Astra Serif" w:hAnsi="PT Astra Serif"/>
          <w:sz w:val="26"/>
          <w:szCs w:val="26"/>
        </w:rPr>
        <w:t xml:space="preserve"> оценки результатов ВПР </w:t>
      </w:r>
      <w:r w:rsidRPr="005B19B6">
        <w:rPr>
          <w:rFonts w:ascii="PT Astra Serif" w:hAnsi="PT Astra Serif"/>
          <w:b/>
          <w:sz w:val="26"/>
          <w:szCs w:val="26"/>
        </w:rPr>
        <w:t>были выявлены</w:t>
      </w:r>
      <w:r>
        <w:rPr>
          <w:rFonts w:ascii="PT Astra Serif" w:hAnsi="PT Astra Serif"/>
          <w:sz w:val="26"/>
          <w:szCs w:val="26"/>
        </w:rPr>
        <w:t xml:space="preserve"> в: МОУ </w:t>
      </w:r>
      <w:proofErr w:type="spellStart"/>
      <w:r>
        <w:rPr>
          <w:rFonts w:ascii="PT Astra Serif" w:hAnsi="PT Astra Serif"/>
          <w:sz w:val="26"/>
          <w:szCs w:val="26"/>
        </w:rPr>
        <w:t>Новоалгашинской</w:t>
      </w:r>
      <w:proofErr w:type="spellEnd"/>
      <w:r>
        <w:rPr>
          <w:rFonts w:ascii="PT Astra Serif" w:hAnsi="PT Astra Serif"/>
          <w:sz w:val="26"/>
          <w:szCs w:val="26"/>
        </w:rPr>
        <w:t xml:space="preserve"> СШ МО «</w:t>
      </w:r>
      <w:proofErr w:type="spellStart"/>
      <w:r>
        <w:rPr>
          <w:rFonts w:ascii="PT Astra Serif" w:hAnsi="PT Astra Serif"/>
          <w:sz w:val="26"/>
          <w:szCs w:val="26"/>
        </w:rPr>
        <w:t>Цильнинский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 Ульяновской области, МКОУ </w:t>
      </w:r>
      <w:proofErr w:type="spellStart"/>
      <w:r>
        <w:rPr>
          <w:rFonts w:ascii="PT Astra Serif" w:hAnsi="PT Astra Serif"/>
          <w:sz w:val="26"/>
          <w:szCs w:val="26"/>
        </w:rPr>
        <w:t>Новопогореловской</w:t>
      </w:r>
      <w:proofErr w:type="spellEnd"/>
      <w:r>
        <w:rPr>
          <w:rFonts w:ascii="PT Astra Serif" w:hAnsi="PT Astra Serif"/>
          <w:sz w:val="26"/>
          <w:szCs w:val="26"/>
        </w:rPr>
        <w:t xml:space="preserve"> СШ имени генерала-майора Л. И. </w:t>
      </w:r>
      <w:proofErr w:type="spellStart"/>
      <w:r>
        <w:rPr>
          <w:rFonts w:ascii="PT Astra Serif" w:hAnsi="PT Astra Serif"/>
          <w:sz w:val="26"/>
          <w:szCs w:val="26"/>
        </w:rPr>
        <w:t>Буинцева</w:t>
      </w:r>
      <w:proofErr w:type="spellEnd"/>
      <w:r>
        <w:rPr>
          <w:rFonts w:ascii="PT Astra Serif" w:hAnsi="PT Astra Serif"/>
          <w:sz w:val="26"/>
          <w:szCs w:val="26"/>
        </w:rPr>
        <w:t>, МБОУ «Средняя школа имени Героя Социалистического Труда В.П. Игонина с. Лесная Хмелевка МО «</w:t>
      </w:r>
      <w:proofErr w:type="spellStart"/>
      <w:r>
        <w:rPr>
          <w:rFonts w:ascii="PT Astra Serif" w:hAnsi="PT Astra Serif"/>
          <w:sz w:val="26"/>
          <w:szCs w:val="26"/>
        </w:rPr>
        <w:t>Мелекесский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район», МОУ ОШ </w:t>
      </w:r>
      <w:proofErr w:type="spellStart"/>
      <w:r>
        <w:rPr>
          <w:rFonts w:ascii="PT Astra Serif" w:hAnsi="PT Astra Serif"/>
          <w:sz w:val="26"/>
          <w:szCs w:val="26"/>
        </w:rPr>
        <w:t>с.Чириково</w:t>
      </w:r>
      <w:proofErr w:type="spellEnd"/>
      <w:r>
        <w:rPr>
          <w:rFonts w:ascii="PT Astra Serif" w:hAnsi="PT Astra Serif"/>
          <w:sz w:val="26"/>
          <w:szCs w:val="26"/>
        </w:rPr>
        <w:t xml:space="preserve"> имени Героя Советского Союза </w:t>
      </w:r>
      <w:proofErr w:type="spellStart"/>
      <w:r>
        <w:rPr>
          <w:rFonts w:ascii="PT Astra Serif" w:hAnsi="PT Astra Serif"/>
          <w:sz w:val="26"/>
          <w:szCs w:val="26"/>
        </w:rPr>
        <w:t>Б.А.Кротова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Кузоватовского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района, МОУ «СОШ </w:t>
      </w:r>
      <w:proofErr w:type="spellStart"/>
      <w:r>
        <w:rPr>
          <w:rFonts w:ascii="PT Astra Serif" w:hAnsi="PT Astra Serif"/>
          <w:sz w:val="26"/>
          <w:szCs w:val="26"/>
        </w:rPr>
        <w:t>р.п</w:t>
      </w:r>
      <w:proofErr w:type="spellEnd"/>
      <w:r>
        <w:rPr>
          <w:rFonts w:ascii="PT Astra Serif" w:hAnsi="PT Astra Serif"/>
          <w:sz w:val="26"/>
          <w:szCs w:val="26"/>
        </w:rPr>
        <w:t xml:space="preserve">. им. </w:t>
      </w:r>
      <w:proofErr w:type="spellStart"/>
      <w:proofErr w:type="gramStart"/>
      <w:r>
        <w:rPr>
          <w:rFonts w:ascii="PT Astra Serif" w:hAnsi="PT Astra Serif"/>
          <w:sz w:val="26"/>
          <w:szCs w:val="26"/>
        </w:rPr>
        <w:t>В.И.Ленина»МО</w:t>
      </w:r>
      <w:proofErr w:type="spellEnd"/>
      <w:proofErr w:type="gramEnd"/>
      <w:r>
        <w:rPr>
          <w:rFonts w:ascii="PT Astra Serif" w:hAnsi="PT Astra Serif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sz w:val="26"/>
          <w:szCs w:val="26"/>
        </w:rPr>
        <w:t>Барышский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район», МОУ </w:t>
      </w:r>
      <w:proofErr w:type="spellStart"/>
      <w:r>
        <w:rPr>
          <w:rFonts w:ascii="PT Astra Serif" w:hAnsi="PT Astra Serif"/>
          <w:sz w:val="26"/>
          <w:szCs w:val="26"/>
        </w:rPr>
        <w:t>Шарловская</w:t>
      </w:r>
      <w:proofErr w:type="spellEnd"/>
      <w:r>
        <w:rPr>
          <w:rFonts w:ascii="PT Astra Serif" w:hAnsi="PT Astra Serif"/>
          <w:sz w:val="26"/>
          <w:szCs w:val="26"/>
        </w:rPr>
        <w:t xml:space="preserve"> СШ.</w:t>
      </w:r>
      <w:r>
        <w:rPr>
          <w:rFonts w:ascii="PT Astra Serif" w:hAnsi="PT Astra Serif"/>
          <w:bCs/>
          <w:i/>
          <w:sz w:val="26"/>
          <w:szCs w:val="26"/>
        </w:rPr>
        <w:t xml:space="preserve"> С руководителями, заместителями руководителей </w:t>
      </w:r>
      <w:r w:rsidR="00EF0F85">
        <w:rPr>
          <w:rFonts w:ascii="PT Astra Serif" w:hAnsi="PT Astra Serif"/>
          <w:bCs/>
          <w:i/>
          <w:sz w:val="26"/>
          <w:szCs w:val="26"/>
        </w:rPr>
        <w:t xml:space="preserve">вышеуказанных </w:t>
      </w:r>
      <w:r>
        <w:rPr>
          <w:rFonts w:ascii="PT Astra Serif" w:hAnsi="PT Astra Serif"/>
          <w:bCs/>
          <w:i/>
          <w:sz w:val="26"/>
          <w:szCs w:val="26"/>
        </w:rPr>
        <w:t>ОО проведена адресная профилактическая работа.</w:t>
      </w:r>
      <w:r w:rsidR="00EF0F85">
        <w:rPr>
          <w:rFonts w:ascii="PT Astra Serif" w:hAnsi="PT Astra Serif"/>
          <w:bCs/>
          <w:i/>
          <w:sz w:val="26"/>
          <w:szCs w:val="26"/>
        </w:rPr>
        <w:t xml:space="preserve"> </w:t>
      </w:r>
    </w:p>
    <w:p w:rsidR="00D6434E" w:rsidRDefault="00D6434E" w:rsidP="00EF0F85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муниципальные органы управления образования были направлены запросы о проведении перепроверок результатов ВПР.</w:t>
      </w:r>
      <w:r w:rsidR="00EF0F8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Анализ предоставленной информации показывает, что во всех муниципальных образованиях организована перепроверка ВПР 2019 года в школах из списка с признаками необъективности, зафиксированы случаи снижения (повышения) количества выставленных баллов и проведены собеседования с руководителями школ, имеющих признаки необъективности ВПР. 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5 муниципальных образованиях (</w:t>
      </w:r>
      <w:proofErr w:type="spellStart"/>
      <w:r>
        <w:rPr>
          <w:rFonts w:ascii="PT Astra Serif" w:hAnsi="PT Astra Serif"/>
          <w:i/>
          <w:sz w:val="26"/>
          <w:szCs w:val="26"/>
        </w:rPr>
        <w:t>Вешкаймский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i/>
          <w:sz w:val="26"/>
          <w:szCs w:val="26"/>
        </w:rPr>
        <w:t>Инзенский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i/>
          <w:sz w:val="26"/>
          <w:szCs w:val="26"/>
        </w:rPr>
        <w:t>Карсунский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, Новоспасский и </w:t>
      </w:r>
      <w:proofErr w:type="spellStart"/>
      <w:r>
        <w:rPr>
          <w:rFonts w:ascii="PT Astra Serif" w:hAnsi="PT Astra Serif"/>
          <w:i/>
          <w:sz w:val="26"/>
          <w:szCs w:val="26"/>
        </w:rPr>
        <w:t>Цильнинский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 районы</w:t>
      </w:r>
      <w:r>
        <w:rPr>
          <w:rFonts w:ascii="PT Astra Serif" w:hAnsi="PT Astra Serif"/>
          <w:sz w:val="26"/>
          <w:szCs w:val="26"/>
        </w:rPr>
        <w:t>) вопросы объективности обсуждены на совещаниях директоров школ, в 4 районах (</w:t>
      </w:r>
      <w:proofErr w:type="spellStart"/>
      <w:r>
        <w:rPr>
          <w:rFonts w:ascii="PT Astra Serif" w:hAnsi="PT Astra Serif"/>
          <w:i/>
          <w:sz w:val="26"/>
          <w:szCs w:val="26"/>
        </w:rPr>
        <w:t>Барышский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i/>
          <w:sz w:val="26"/>
          <w:szCs w:val="26"/>
        </w:rPr>
        <w:t>Инзенский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, </w:t>
      </w:r>
      <w:proofErr w:type="spellStart"/>
      <w:r>
        <w:rPr>
          <w:rFonts w:ascii="PT Astra Serif" w:hAnsi="PT Astra Serif"/>
          <w:i/>
          <w:sz w:val="26"/>
          <w:szCs w:val="26"/>
        </w:rPr>
        <w:t>Цильнинский</w:t>
      </w:r>
      <w:proofErr w:type="spellEnd"/>
      <w:r>
        <w:rPr>
          <w:rFonts w:ascii="PT Astra Serif" w:hAnsi="PT Astra Serif"/>
          <w:i/>
          <w:sz w:val="26"/>
          <w:szCs w:val="26"/>
        </w:rPr>
        <w:t xml:space="preserve"> районы и г. Ульяновск</w:t>
      </w:r>
      <w:r>
        <w:rPr>
          <w:rFonts w:ascii="PT Astra Serif" w:hAnsi="PT Astra Serif"/>
          <w:sz w:val="26"/>
          <w:szCs w:val="26"/>
        </w:rPr>
        <w:t>) – на совещаниях с заместителями директоров по УВР.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Хороший анализ, фиксирующий признаки возможных причин необъективности ВПР, не связанных с «некачественной» проверкой провели в </w:t>
      </w:r>
      <w:proofErr w:type="spellStart"/>
      <w:r>
        <w:rPr>
          <w:rFonts w:ascii="PT Astra Serif" w:hAnsi="PT Astra Serif"/>
          <w:sz w:val="26"/>
          <w:szCs w:val="26"/>
        </w:rPr>
        <w:t>Майнском</w:t>
      </w:r>
      <w:proofErr w:type="spellEnd"/>
      <w:r>
        <w:rPr>
          <w:rFonts w:ascii="PT Astra Serif" w:hAnsi="PT Astra Serif"/>
          <w:sz w:val="26"/>
          <w:szCs w:val="26"/>
        </w:rPr>
        <w:t xml:space="preserve"> и </w:t>
      </w:r>
      <w:proofErr w:type="spellStart"/>
      <w:r>
        <w:rPr>
          <w:rFonts w:ascii="PT Astra Serif" w:hAnsi="PT Astra Serif"/>
          <w:sz w:val="26"/>
          <w:szCs w:val="26"/>
        </w:rPr>
        <w:t>Цильнинском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районах (например</w:t>
      </w:r>
      <w:r w:rsidR="00EF0F8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отказ некоторых школ в 2019 году от общественного наблюдения, проверка работ учителем данного предмета единолично, в работах учащихся зафиксированы случаи многочисленных исправлений, заполнение карандашом и т.п.).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Управлением образования </w:t>
      </w:r>
      <w:proofErr w:type="spellStart"/>
      <w:r>
        <w:rPr>
          <w:rFonts w:ascii="PT Astra Serif" w:hAnsi="PT Astra Serif"/>
          <w:sz w:val="26"/>
          <w:szCs w:val="26"/>
        </w:rPr>
        <w:t>Карсунского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района разработан качественный комплекс мер по профилактике необъективности результатов ВПР в </w:t>
      </w:r>
      <w:proofErr w:type="spellStart"/>
      <w:r>
        <w:rPr>
          <w:rFonts w:ascii="PT Astra Serif" w:hAnsi="PT Astra Serif"/>
          <w:sz w:val="26"/>
          <w:szCs w:val="26"/>
        </w:rPr>
        <w:t>Устьуренской</w:t>
      </w:r>
      <w:proofErr w:type="spellEnd"/>
      <w:r>
        <w:rPr>
          <w:rFonts w:ascii="PT Astra Serif" w:hAnsi="PT Astra Serif"/>
          <w:sz w:val="26"/>
          <w:szCs w:val="26"/>
        </w:rPr>
        <w:t xml:space="preserve"> школе, охватывающий все стороны данной проблемы и содержащий соответствующие направления работы, в том числе и разъяснительную работу для всех участников образовательных отношений.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Во всех муниципальных образованиях планируется участие общественных наблюдателей на этапе проведения ВПР (в </w:t>
      </w:r>
      <w:proofErr w:type="spellStart"/>
      <w:r>
        <w:rPr>
          <w:rFonts w:ascii="PT Astra Serif" w:hAnsi="PT Astra Serif"/>
          <w:sz w:val="26"/>
          <w:szCs w:val="26"/>
        </w:rPr>
        <w:t>Карсунском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районе также на этапе проверки работ).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одном муниципальном образовании (</w:t>
      </w:r>
      <w:proofErr w:type="spellStart"/>
      <w:r>
        <w:rPr>
          <w:rFonts w:ascii="PT Astra Serif" w:hAnsi="PT Astra Serif"/>
          <w:sz w:val="26"/>
          <w:szCs w:val="26"/>
        </w:rPr>
        <w:t>Майнский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район) директорам трёх школ, имеющим признаки необъективности ВПР 2019 года объявлен выговор.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Министерством образования и науки Ульяновской области реализуется </w:t>
      </w:r>
      <w:r w:rsidRPr="00581676">
        <w:rPr>
          <w:rFonts w:ascii="PT Astra Serif" w:hAnsi="PT Astra Serif"/>
          <w:b/>
          <w:bCs/>
          <w:sz w:val="26"/>
          <w:szCs w:val="26"/>
        </w:rPr>
        <w:t>План мероприятий («Дорожная карта») по обеспечению объективности оценивания образовательных результатов учащихся на 2019-2020 учебный год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="00581676">
        <w:rPr>
          <w:rFonts w:ascii="PT Astra Serif" w:hAnsi="PT Astra Serif"/>
          <w:bCs/>
          <w:sz w:val="26"/>
          <w:szCs w:val="26"/>
        </w:rPr>
        <w:br/>
      </w:r>
      <w:r>
        <w:rPr>
          <w:rFonts w:ascii="PT Astra Serif" w:hAnsi="PT Astra Serif"/>
          <w:bCs/>
          <w:sz w:val="26"/>
          <w:szCs w:val="26"/>
        </w:rPr>
        <w:t xml:space="preserve">(утв. </w:t>
      </w:r>
      <w:r w:rsidR="00EF0F85">
        <w:rPr>
          <w:rFonts w:ascii="PT Astra Serif" w:hAnsi="PT Astra Serif"/>
          <w:bCs/>
          <w:sz w:val="26"/>
          <w:szCs w:val="26"/>
        </w:rPr>
        <w:t>р</w:t>
      </w:r>
      <w:r>
        <w:rPr>
          <w:rFonts w:ascii="PT Astra Serif" w:hAnsi="PT Astra Serif"/>
          <w:bCs/>
          <w:sz w:val="26"/>
          <w:szCs w:val="26"/>
        </w:rPr>
        <w:t>аспоряжением Министерства образования и науки Ульяновской области от 30.09.2019 № 1700-р).</w:t>
      </w:r>
      <w:r w:rsidR="0058167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Департаментом по надзору и контролю в сфере образования в соответствии с планом: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- учтена информация о признаках необъективности оценивания образовательных результатов учащихся при формировании ежегодного плана проведения плановых проверок юридических лиц, </w:t>
      </w:r>
      <w:r w:rsidRPr="00E56A51">
        <w:rPr>
          <w:rFonts w:ascii="PT Astra Serif" w:hAnsi="PT Astra Serif"/>
          <w:b/>
          <w:bCs/>
          <w:sz w:val="26"/>
          <w:szCs w:val="26"/>
        </w:rPr>
        <w:t>из 23 организаций</w:t>
      </w:r>
      <w:r>
        <w:rPr>
          <w:rFonts w:ascii="PT Astra Serif" w:hAnsi="PT Astra Serif"/>
          <w:bCs/>
          <w:sz w:val="26"/>
          <w:szCs w:val="26"/>
        </w:rPr>
        <w:t>: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в</w:t>
      </w:r>
      <w:r w:rsidR="00E56A51">
        <w:rPr>
          <w:rFonts w:ascii="PT Astra Serif" w:hAnsi="PT Astra Serif"/>
          <w:bCs/>
          <w:sz w:val="26"/>
          <w:szCs w:val="26"/>
        </w:rPr>
        <w:t xml:space="preserve"> </w:t>
      </w:r>
      <w:r w:rsidR="00845E3F">
        <w:rPr>
          <w:rFonts w:ascii="PT Astra Serif" w:hAnsi="PT Astra Serif"/>
          <w:bCs/>
          <w:sz w:val="26"/>
          <w:szCs w:val="26"/>
        </w:rPr>
        <w:t>2</w:t>
      </w:r>
      <w:r>
        <w:rPr>
          <w:rFonts w:ascii="PT Astra Serif" w:hAnsi="PT Astra Serif"/>
          <w:bCs/>
          <w:sz w:val="26"/>
          <w:szCs w:val="26"/>
        </w:rPr>
        <w:t xml:space="preserve"> ОО проверки проведены в 1 полугодии 2019 года, </w:t>
      </w:r>
      <w:r w:rsidR="00E56A51">
        <w:rPr>
          <w:rFonts w:ascii="PT Astra Serif" w:hAnsi="PT Astra Serif"/>
          <w:bCs/>
          <w:sz w:val="26"/>
          <w:szCs w:val="26"/>
        </w:rPr>
        <w:t>результаты будут учтены при формировании плана</w:t>
      </w:r>
      <w:r>
        <w:rPr>
          <w:rFonts w:ascii="PT Astra Serif" w:hAnsi="PT Astra Serif"/>
          <w:bCs/>
          <w:sz w:val="26"/>
          <w:szCs w:val="26"/>
        </w:rPr>
        <w:t xml:space="preserve"> провер</w:t>
      </w:r>
      <w:r w:rsidR="00E56A51">
        <w:rPr>
          <w:rFonts w:ascii="PT Astra Serif" w:hAnsi="PT Astra Serif"/>
          <w:bCs/>
          <w:sz w:val="26"/>
          <w:szCs w:val="26"/>
        </w:rPr>
        <w:t>ок</w:t>
      </w:r>
      <w:r>
        <w:rPr>
          <w:rFonts w:ascii="PT Astra Serif" w:hAnsi="PT Astra Serif"/>
          <w:bCs/>
          <w:sz w:val="26"/>
          <w:szCs w:val="26"/>
        </w:rPr>
        <w:t xml:space="preserve"> в </w:t>
      </w:r>
      <w:r w:rsidR="00E56A51">
        <w:rPr>
          <w:rFonts w:ascii="PT Astra Serif" w:hAnsi="PT Astra Serif"/>
          <w:bCs/>
          <w:sz w:val="26"/>
          <w:szCs w:val="26"/>
        </w:rPr>
        <w:t>последующие</w:t>
      </w:r>
      <w:r>
        <w:rPr>
          <w:rFonts w:ascii="PT Astra Serif" w:hAnsi="PT Astra Serif"/>
          <w:bCs/>
          <w:sz w:val="26"/>
          <w:szCs w:val="26"/>
        </w:rPr>
        <w:t xml:space="preserve"> год</w:t>
      </w:r>
      <w:r w:rsidR="00E56A51">
        <w:rPr>
          <w:rFonts w:ascii="PT Astra Serif" w:hAnsi="PT Astra Serif"/>
          <w:bCs/>
          <w:sz w:val="26"/>
          <w:szCs w:val="26"/>
        </w:rPr>
        <w:t>ы</w:t>
      </w:r>
      <w:r>
        <w:rPr>
          <w:rFonts w:ascii="PT Astra Serif" w:hAnsi="PT Astra Serif"/>
          <w:bCs/>
          <w:sz w:val="26"/>
          <w:szCs w:val="26"/>
        </w:rPr>
        <w:t>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в 2 ОО проверки проведены во 2 полугодии 2019 года;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в 5 ОО (предыдущие проверки проведены в 2017 году и 2 полугодии 2016 года) проверки запланированы в 2020 году</w:t>
      </w:r>
      <w:r w:rsidR="00E56A51">
        <w:rPr>
          <w:rFonts w:ascii="PT Astra Serif" w:hAnsi="PT Astra Serif"/>
          <w:bCs/>
          <w:sz w:val="26"/>
          <w:szCs w:val="26"/>
        </w:rPr>
        <w:t>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14 ОО (предыдущие проверки проведены в 2018 году и декабре 2017 года) </w:t>
      </w:r>
      <w:r w:rsidR="00E56A51">
        <w:rPr>
          <w:rFonts w:ascii="PT Astra Serif" w:hAnsi="PT Astra Serif"/>
          <w:bCs/>
          <w:sz w:val="26"/>
          <w:szCs w:val="26"/>
        </w:rPr>
        <w:t xml:space="preserve">будут включены в план </w:t>
      </w:r>
      <w:r>
        <w:rPr>
          <w:rFonts w:ascii="PT Astra Serif" w:hAnsi="PT Astra Serif"/>
          <w:bCs/>
          <w:sz w:val="26"/>
          <w:szCs w:val="26"/>
        </w:rPr>
        <w:t>провер</w:t>
      </w:r>
      <w:r w:rsidR="00E56A51">
        <w:rPr>
          <w:rFonts w:ascii="PT Astra Serif" w:hAnsi="PT Astra Serif"/>
          <w:bCs/>
          <w:sz w:val="26"/>
          <w:szCs w:val="26"/>
        </w:rPr>
        <w:t>ок</w:t>
      </w:r>
      <w:r>
        <w:rPr>
          <w:rFonts w:ascii="PT Astra Serif" w:hAnsi="PT Astra Serif"/>
          <w:bCs/>
          <w:sz w:val="26"/>
          <w:szCs w:val="26"/>
        </w:rPr>
        <w:t xml:space="preserve"> в 2021 году.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В 2019 году в ОО с необъективными результатами проведены </w:t>
      </w:r>
      <w:r>
        <w:rPr>
          <w:rFonts w:ascii="PT Astra Serif" w:hAnsi="PT Astra Serif"/>
          <w:bCs/>
          <w:sz w:val="26"/>
          <w:szCs w:val="26"/>
          <w:u w:val="single"/>
        </w:rPr>
        <w:t>комплексные проверки</w:t>
      </w:r>
      <w:r>
        <w:rPr>
          <w:rFonts w:ascii="PT Astra Serif" w:hAnsi="PT Astra Serif"/>
          <w:bCs/>
          <w:sz w:val="26"/>
          <w:szCs w:val="26"/>
        </w:rPr>
        <w:t xml:space="preserve"> с целями: федерального государственного надзора в сфере образования, федерального государственного контроля качества образования и лицензионного контроля за образовательной деятельностью </w:t>
      </w:r>
      <w:r>
        <w:rPr>
          <w:rFonts w:ascii="PT Astra Serif" w:hAnsi="PT Astra Serif"/>
          <w:bCs/>
          <w:sz w:val="26"/>
          <w:szCs w:val="26"/>
          <w:u w:val="single"/>
        </w:rPr>
        <w:t>с привлечением экспертов</w:t>
      </w:r>
      <w:r>
        <w:rPr>
          <w:rFonts w:ascii="PT Astra Serif" w:hAnsi="PT Astra Serif"/>
          <w:bCs/>
          <w:sz w:val="26"/>
          <w:szCs w:val="26"/>
        </w:rPr>
        <w:t xml:space="preserve">. 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В ходе плановых проверок (контроля качества образования) проведены оценочные процедуры (в сентябре-октябре по материалам ВПР 2019 года, далее – </w:t>
      </w:r>
      <w:r>
        <w:rPr>
          <w:rFonts w:ascii="PT Astra Serif" w:hAnsi="PT Astra Serif"/>
          <w:bCs/>
          <w:sz w:val="26"/>
          <w:szCs w:val="26"/>
          <w:u w:val="single"/>
        </w:rPr>
        <w:t>по материалам</w:t>
      </w:r>
      <w:r w:rsidR="00845E3F">
        <w:rPr>
          <w:rFonts w:ascii="PT Astra Serif" w:hAnsi="PT Astra Serif"/>
          <w:bCs/>
          <w:sz w:val="26"/>
          <w:szCs w:val="26"/>
          <w:u w:val="single"/>
        </w:rPr>
        <w:t>, содержащимся в</w:t>
      </w:r>
      <w:r>
        <w:rPr>
          <w:rFonts w:ascii="PT Astra Serif" w:hAnsi="PT Astra Serif"/>
          <w:bCs/>
          <w:sz w:val="26"/>
          <w:szCs w:val="26"/>
          <w:u w:val="single"/>
        </w:rPr>
        <w:t xml:space="preserve"> </w:t>
      </w:r>
      <w:r w:rsidR="00845E3F">
        <w:rPr>
          <w:rFonts w:ascii="PT Astra Serif" w:hAnsi="PT Astra Serif"/>
          <w:bCs/>
          <w:sz w:val="26"/>
          <w:szCs w:val="26"/>
          <w:u w:val="single"/>
        </w:rPr>
        <w:t>федеральной информационной системе оценки качества образования (</w:t>
      </w:r>
      <w:r>
        <w:rPr>
          <w:rFonts w:ascii="PT Astra Serif" w:hAnsi="PT Astra Serif"/>
          <w:bCs/>
          <w:sz w:val="26"/>
          <w:szCs w:val="26"/>
          <w:u w:val="single"/>
        </w:rPr>
        <w:t>ФИС ОКО</w:t>
      </w:r>
      <w:r w:rsidR="00845E3F">
        <w:rPr>
          <w:rFonts w:ascii="PT Astra Serif" w:hAnsi="PT Astra Serif"/>
          <w:bCs/>
          <w:sz w:val="26"/>
          <w:szCs w:val="26"/>
          <w:u w:val="single"/>
        </w:rPr>
        <w:t>)</w:t>
      </w:r>
      <w:r>
        <w:rPr>
          <w:rFonts w:ascii="PT Astra Serif" w:hAnsi="PT Astra Serif"/>
          <w:bCs/>
          <w:sz w:val="26"/>
          <w:szCs w:val="26"/>
        </w:rPr>
        <w:t xml:space="preserve">), результаты которых подтвердили необъективность результатов ВПР 2019 года. С руководителями, заместителями руководителей ОО по результатам проведённых оценочных процедур проведена адресная работа. 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81676">
        <w:rPr>
          <w:rFonts w:ascii="PT Astra Serif" w:hAnsi="PT Astra Serif"/>
          <w:bCs/>
          <w:sz w:val="26"/>
          <w:szCs w:val="26"/>
        </w:rPr>
        <w:t>Следует отметить, что</w:t>
      </w:r>
      <w:r w:rsidRPr="00D6434E">
        <w:rPr>
          <w:rFonts w:ascii="PT Astra Serif" w:hAnsi="PT Astra Serif"/>
          <w:b/>
          <w:bCs/>
          <w:sz w:val="26"/>
          <w:szCs w:val="26"/>
        </w:rPr>
        <w:t xml:space="preserve"> во всех ОО</w:t>
      </w:r>
      <w:r>
        <w:rPr>
          <w:rFonts w:ascii="PT Astra Serif" w:hAnsi="PT Astra Serif"/>
          <w:bCs/>
          <w:sz w:val="26"/>
          <w:szCs w:val="26"/>
        </w:rPr>
        <w:t xml:space="preserve">, </w:t>
      </w:r>
      <w:r w:rsidRPr="00581676">
        <w:rPr>
          <w:rFonts w:ascii="PT Astra Serif" w:hAnsi="PT Astra Serif"/>
          <w:b/>
          <w:bCs/>
          <w:sz w:val="26"/>
          <w:szCs w:val="26"/>
        </w:rPr>
        <w:t>имеющих признаки необъективности</w:t>
      </w:r>
      <w:r>
        <w:rPr>
          <w:rFonts w:ascii="PT Astra Serif" w:hAnsi="PT Astra Serif"/>
          <w:bCs/>
          <w:sz w:val="26"/>
          <w:szCs w:val="26"/>
        </w:rPr>
        <w:t xml:space="preserve"> результатов ВПР 2019 года, по итогам проверок </w:t>
      </w:r>
      <w:r w:rsidRPr="00845E3F">
        <w:rPr>
          <w:rFonts w:ascii="PT Astra Serif" w:hAnsi="PT Astra Serif"/>
          <w:b/>
          <w:bCs/>
          <w:sz w:val="26"/>
          <w:szCs w:val="26"/>
        </w:rPr>
        <w:t>выявлены нарушения</w:t>
      </w:r>
      <w:r>
        <w:rPr>
          <w:rFonts w:ascii="PT Astra Serif" w:hAnsi="PT Astra Serif"/>
          <w:bCs/>
          <w:sz w:val="26"/>
          <w:szCs w:val="26"/>
        </w:rPr>
        <w:t xml:space="preserve"> требований законодательства об образовании: получили соответствующие предписания МКОУ </w:t>
      </w:r>
      <w:proofErr w:type="spellStart"/>
      <w:r>
        <w:rPr>
          <w:rFonts w:ascii="PT Astra Serif" w:hAnsi="PT Astra Serif"/>
          <w:bCs/>
          <w:sz w:val="26"/>
          <w:szCs w:val="26"/>
        </w:rPr>
        <w:t>Устьуренская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МШ им. </w:t>
      </w:r>
      <w:proofErr w:type="spellStart"/>
      <w:r>
        <w:rPr>
          <w:rFonts w:ascii="PT Astra Serif" w:hAnsi="PT Astra Serif"/>
          <w:bCs/>
          <w:sz w:val="26"/>
          <w:szCs w:val="26"/>
        </w:rPr>
        <w:t>Н.Г.Варакина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, МОУ ОШ с. </w:t>
      </w:r>
      <w:proofErr w:type="spellStart"/>
      <w:r>
        <w:rPr>
          <w:rFonts w:ascii="PT Astra Serif" w:hAnsi="PT Astra Serif"/>
          <w:bCs/>
          <w:sz w:val="26"/>
          <w:szCs w:val="26"/>
        </w:rPr>
        <w:t>Коромысловка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, МКОУ СШ </w:t>
      </w:r>
      <w:r w:rsidR="00845E3F">
        <w:rPr>
          <w:rFonts w:ascii="PT Astra Serif" w:hAnsi="PT Astra Serif"/>
          <w:bCs/>
          <w:sz w:val="26"/>
          <w:szCs w:val="26"/>
        </w:rPr>
        <w:br/>
      </w:r>
      <w:r>
        <w:rPr>
          <w:rFonts w:ascii="PT Astra Serif" w:hAnsi="PT Astra Serif"/>
          <w:bCs/>
          <w:sz w:val="26"/>
          <w:szCs w:val="26"/>
        </w:rPr>
        <w:t xml:space="preserve">с. Александровка, МОУ Калиновская СШ и МБОО – </w:t>
      </w:r>
      <w:proofErr w:type="spellStart"/>
      <w:r>
        <w:rPr>
          <w:rFonts w:ascii="PT Astra Serif" w:hAnsi="PT Astra Serif"/>
          <w:bCs/>
          <w:sz w:val="26"/>
          <w:szCs w:val="26"/>
        </w:rPr>
        <w:t>Старокулаткинская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СШ № 2.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соответствии с Дорожной картой по обеспечению объективности </w:t>
      </w:r>
      <w:r>
        <w:rPr>
          <w:rFonts w:ascii="PT Astra Serif" w:hAnsi="PT Astra Serif"/>
          <w:bCs/>
          <w:sz w:val="26"/>
          <w:szCs w:val="26"/>
        </w:rPr>
        <w:t>оценивания образовательных результатов учащихся в 2019-2020 учебном году запланированы следующие мероприятия:</w:t>
      </w:r>
    </w:p>
    <w:p w:rsidR="00D6434E" w:rsidRDefault="00D6434E" w:rsidP="00D6434E">
      <w:pPr>
        <w:pStyle w:val="a4"/>
        <w:ind w:left="0" w:firstLine="709"/>
        <w:jc w:val="both"/>
        <w:rPr>
          <w:rFonts w:ascii="PT Astra Serif" w:hAnsi="PT Astra Serif"/>
          <w:bCs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-</w:t>
      </w:r>
      <w:r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  <w:lang w:val="ru-RU"/>
        </w:rPr>
        <w:t>проведение анализа результатов выполнения ВПР: сравнение средних баллов по русскому языку и математике по результатам ВПР со средними результатами по региону; с результатами ОГЭ и ЕГЭ; с результатами текущего (четвертного) контроля и промежуточной (годовой) аттестации учащихся ОО;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- обеспечение отсутствия конфликта интересов при проведении оценочных процедур: привлечение независимых, общественных наблюдателей на всех этапах проведения оценочных процедур; привлечение в качестве организаторов незаинтересованных педагогических работников; проведение проверки по стандартизированным критериям после предварительного коллегиального обсуждения; </w:t>
      </w:r>
      <w:r>
        <w:rPr>
          <w:rFonts w:ascii="PT Astra Serif" w:hAnsi="PT Astra Serif"/>
          <w:color w:val="000000"/>
          <w:sz w:val="26"/>
          <w:szCs w:val="26"/>
        </w:rPr>
        <w:t>организац</w:t>
      </w:r>
      <w:bookmarkStart w:id="0" w:name="_GoBack"/>
      <w:bookmarkEnd w:id="0"/>
      <w:r>
        <w:rPr>
          <w:rFonts w:ascii="PT Astra Serif" w:hAnsi="PT Astra Serif"/>
          <w:color w:val="000000"/>
          <w:sz w:val="26"/>
          <w:szCs w:val="26"/>
        </w:rPr>
        <w:t>ия перекрестной проверки работ участников;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- организация контроля за проведением процедур оценки качества образования, в том числе в ОО с необъективными результатами (на региональном и муниципальном уровнях);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- включение в структуру анализа деятельности общеобразовательных организаций направлений комплексного анализа результатов процедур оценки качества образования и ГИА;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- реализация в рамках программ курсов повышения квалификации руководящих и педагогических кадров модуля по вопросам оценивания </w:t>
      </w:r>
      <w:proofErr w:type="gramStart"/>
      <w:r>
        <w:rPr>
          <w:rFonts w:ascii="PT Astra Serif" w:hAnsi="PT Astra Serif"/>
          <w:bCs/>
          <w:sz w:val="26"/>
          <w:szCs w:val="26"/>
        </w:rPr>
        <w:t>образовательных результатов</w:t>
      </w:r>
      <w:proofErr w:type="gramEnd"/>
      <w:r>
        <w:rPr>
          <w:rFonts w:ascii="PT Astra Serif" w:hAnsi="PT Astra Serif"/>
          <w:bCs/>
          <w:sz w:val="26"/>
          <w:szCs w:val="26"/>
        </w:rPr>
        <w:t xml:space="preserve"> обучающихся;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реализация программы помощи ОО с низкими 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проведение мониторинга добровольного использования педагогическими работниками результатов оценочных процедур для оценки результативности своей деятельности;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 включение в критерии эффективности деятельности руководителей ОО показателя </w:t>
      </w:r>
      <w:r>
        <w:rPr>
          <w:rFonts w:ascii="PT Astra Serif" w:hAnsi="PT Astra Serif"/>
          <w:sz w:val="26"/>
          <w:szCs w:val="26"/>
        </w:rPr>
        <w:t>«достоверность результатов оценочных процедур»;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- проведение разъяснительной работы с родителями (законными представителями) обучающихся;</w:t>
      </w:r>
    </w:p>
    <w:p w:rsidR="00D6434E" w:rsidRDefault="00D6434E" w:rsidP="00D6434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 организация и проведение разъяснительной работы с МОУО и руководителями ОО по вопросам повышения объективности оценки образовательных результатов и реализации вышеперечисленных мер (ВКС, круглые столы, семинары и др.).</w:t>
      </w:r>
    </w:p>
    <w:p w:rsidR="00D6434E" w:rsidRDefault="00D6434E"/>
    <w:sectPr w:rsidR="00D6434E" w:rsidSect="005B19B6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B6" w:rsidRDefault="005B19B6" w:rsidP="005B19B6">
      <w:r>
        <w:separator/>
      </w:r>
    </w:p>
  </w:endnote>
  <w:endnote w:type="continuationSeparator" w:id="0">
    <w:p w:rsidR="005B19B6" w:rsidRDefault="005B19B6" w:rsidP="005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B6" w:rsidRDefault="005B19B6" w:rsidP="005B19B6">
      <w:r>
        <w:separator/>
      </w:r>
    </w:p>
  </w:footnote>
  <w:footnote w:type="continuationSeparator" w:id="0">
    <w:p w:rsidR="005B19B6" w:rsidRDefault="005B19B6" w:rsidP="005B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884713"/>
      <w:docPartObj>
        <w:docPartGallery w:val="Page Numbers (Top of Page)"/>
        <w:docPartUnique/>
      </w:docPartObj>
    </w:sdtPr>
    <w:sdtEndPr/>
    <w:sdtContent>
      <w:p w:rsidR="005B19B6" w:rsidRDefault="005B19B6" w:rsidP="005B19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7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8F0"/>
    <w:multiLevelType w:val="hybridMultilevel"/>
    <w:tmpl w:val="8D88F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85888"/>
    <w:multiLevelType w:val="hybridMultilevel"/>
    <w:tmpl w:val="8D88F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A00D3"/>
    <w:multiLevelType w:val="hybridMultilevel"/>
    <w:tmpl w:val="78C6B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4"/>
    <w:rsid w:val="00084F11"/>
    <w:rsid w:val="00122E3D"/>
    <w:rsid w:val="00197D7E"/>
    <w:rsid w:val="002F6334"/>
    <w:rsid w:val="00581676"/>
    <w:rsid w:val="005B19B6"/>
    <w:rsid w:val="00721BBA"/>
    <w:rsid w:val="0075342D"/>
    <w:rsid w:val="00845E3F"/>
    <w:rsid w:val="00D6434E"/>
    <w:rsid w:val="00E56A51"/>
    <w:rsid w:val="00E57624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DDFED9-7983-4D39-9FB4-9406859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D6434E"/>
    <w:rPr>
      <w:rFonts w:ascii="Lucida Sans Unicode" w:eastAsia="Lucida Sans Unicode" w:hAnsi="Lucida Sans Unicode" w:cs="Tahoma"/>
      <w:color w:val="000000"/>
      <w:sz w:val="24"/>
      <w:szCs w:val="24"/>
      <w:lang w:val="en-US" w:bidi="en-US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D6434E"/>
    <w:pPr>
      <w:widowControl w:val="0"/>
      <w:suppressAutoHyphens/>
      <w:ind w:left="720"/>
    </w:pPr>
    <w:rPr>
      <w:rFonts w:ascii="Lucida Sans Unicode" w:eastAsia="Lucida Sans Unicode" w:hAnsi="Lucida Sans Unicode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43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B1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B1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9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2020-02-21T10:04:00Z</cp:lastPrinted>
  <dcterms:created xsi:type="dcterms:W3CDTF">2020-02-21T09:57:00Z</dcterms:created>
  <dcterms:modified xsi:type="dcterms:W3CDTF">2020-05-25T11:49:00Z</dcterms:modified>
</cp:coreProperties>
</file>