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E5" w:rsidRDefault="00270BE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70BE5" w:rsidRDefault="00270BE5">
      <w:pPr>
        <w:pStyle w:val="ConsPlusNormal"/>
        <w:jc w:val="both"/>
        <w:outlineLvl w:val="0"/>
      </w:pPr>
    </w:p>
    <w:p w:rsidR="00270BE5" w:rsidRDefault="00270BE5">
      <w:pPr>
        <w:pStyle w:val="ConsPlusTitle"/>
        <w:jc w:val="center"/>
        <w:outlineLvl w:val="0"/>
      </w:pPr>
      <w:r>
        <w:t>ПРАВИТЕЛЬСТВО УЛЬЯНОВСКОЙ ОБЛАСТИ</w:t>
      </w:r>
    </w:p>
    <w:p w:rsidR="00270BE5" w:rsidRDefault="00270BE5">
      <w:pPr>
        <w:pStyle w:val="ConsPlusTitle"/>
        <w:jc w:val="both"/>
      </w:pPr>
    </w:p>
    <w:p w:rsidR="00270BE5" w:rsidRDefault="00270BE5">
      <w:pPr>
        <w:pStyle w:val="ConsPlusTitle"/>
        <w:jc w:val="center"/>
      </w:pPr>
      <w:r>
        <w:t>ПОСТАНОВЛЕНИЕ</w:t>
      </w:r>
    </w:p>
    <w:p w:rsidR="00270BE5" w:rsidRDefault="00270BE5">
      <w:pPr>
        <w:pStyle w:val="ConsPlusTitle"/>
        <w:jc w:val="center"/>
      </w:pPr>
      <w:r>
        <w:t>от 15 ноября 2019 г. N 590-П</w:t>
      </w:r>
    </w:p>
    <w:p w:rsidR="00270BE5" w:rsidRDefault="00270BE5">
      <w:pPr>
        <w:pStyle w:val="ConsPlusTitle"/>
        <w:jc w:val="both"/>
      </w:pPr>
    </w:p>
    <w:p w:rsidR="00270BE5" w:rsidRDefault="00270BE5">
      <w:pPr>
        <w:pStyle w:val="ConsPlusTitle"/>
        <w:jc w:val="center"/>
      </w:pPr>
      <w:r>
        <w:t>ОБ УТВЕРЖДЕНИИ ПОЛОЖЕНИЯ О ПОРЯДКЕ ПРЕДОСТАВЛЕНИЯ</w:t>
      </w:r>
    </w:p>
    <w:p w:rsidR="00270BE5" w:rsidRDefault="00270BE5">
      <w:pPr>
        <w:pStyle w:val="ConsPlusTitle"/>
        <w:jc w:val="center"/>
      </w:pPr>
      <w:r>
        <w:t>ОРГАНИЗАЦИЯМ (ЗА ИСКЛЮЧЕНИЕМ ГОСУДАРСТВЕННЫХ И МУНИЦИПАЛЬНЫХ</w:t>
      </w:r>
    </w:p>
    <w:p w:rsidR="00270BE5" w:rsidRDefault="00270BE5">
      <w:pPr>
        <w:pStyle w:val="ConsPlusTitle"/>
        <w:jc w:val="center"/>
      </w:pPr>
      <w:r>
        <w:t>УЧРЕЖДЕНИЙ) И ИНДИВИДУАЛЬНЫМ ПРЕДПРИНИМАТЕЛЯМ,</w:t>
      </w:r>
    </w:p>
    <w:p w:rsidR="00270BE5" w:rsidRDefault="00270BE5">
      <w:pPr>
        <w:pStyle w:val="ConsPlusTitle"/>
        <w:jc w:val="center"/>
      </w:pPr>
      <w:r>
        <w:t>ОСУЩЕСТВЛЯЮЩИМ ОБРАЗОВАТЕЛЬНУЮ ДЕЯТЕЛЬНОСТЬ</w:t>
      </w:r>
    </w:p>
    <w:p w:rsidR="00270BE5" w:rsidRDefault="00270BE5">
      <w:pPr>
        <w:pStyle w:val="ConsPlusTitle"/>
        <w:jc w:val="center"/>
      </w:pPr>
      <w:r>
        <w:t>ПО ДОПОЛНИТЕЛЬНЫМ ОБЩЕОБРАЗОВАТЕЛЬНЫМ ПРОГРАММАМ,</w:t>
      </w:r>
    </w:p>
    <w:p w:rsidR="00270BE5" w:rsidRDefault="00270BE5">
      <w:pPr>
        <w:pStyle w:val="ConsPlusTitle"/>
        <w:jc w:val="center"/>
      </w:pPr>
      <w:r>
        <w:t>СУБСИДИЙ ИЗ ОБЛАСТНОГО БЮДЖЕТА УЛЬЯНОВСКОЙ ОБЛАСТИ</w:t>
      </w:r>
    </w:p>
    <w:p w:rsidR="00270BE5" w:rsidRDefault="00270BE5">
      <w:pPr>
        <w:pStyle w:val="ConsPlusNormal"/>
        <w:jc w:val="both"/>
      </w:pPr>
    </w:p>
    <w:p w:rsidR="00270BE5" w:rsidRDefault="00270BE5">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и в целях обеспечения реализации государственной </w:t>
      </w:r>
      <w:hyperlink r:id="rId6" w:history="1">
        <w:r>
          <w:rPr>
            <w:color w:val="0000FF"/>
          </w:rPr>
          <w:t>программы</w:t>
        </w:r>
      </w:hyperlink>
      <w:r>
        <w:t xml:space="preserve"> Ульяновской области "Развитие и модернизация образования в Ульяновской области" на 2014 - 2024 годы Правительство Ульяновской области постановляет:</w:t>
      </w:r>
    </w:p>
    <w:p w:rsidR="00270BE5" w:rsidRDefault="00270BE5">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порядке предоставления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дополнительным общеобразовательным программам, субсидий из областного бюджета Ульяновской области.</w:t>
      </w:r>
    </w:p>
    <w:p w:rsidR="00270BE5" w:rsidRDefault="00270BE5">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270BE5" w:rsidRDefault="00270BE5">
      <w:pPr>
        <w:pStyle w:val="ConsPlusNormal"/>
        <w:jc w:val="both"/>
      </w:pPr>
    </w:p>
    <w:p w:rsidR="00270BE5" w:rsidRDefault="00270BE5">
      <w:pPr>
        <w:pStyle w:val="ConsPlusNormal"/>
        <w:jc w:val="right"/>
      </w:pPr>
      <w:r>
        <w:t>Исполняющий обязанности Председателя</w:t>
      </w:r>
    </w:p>
    <w:p w:rsidR="00270BE5" w:rsidRDefault="00270BE5">
      <w:pPr>
        <w:pStyle w:val="ConsPlusNormal"/>
        <w:jc w:val="right"/>
      </w:pPr>
      <w:r>
        <w:t>Правительства Ульяновской области</w:t>
      </w:r>
    </w:p>
    <w:p w:rsidR="00270BE5" w:rsidRDefault="00270BE5">
      <w:pPr>
        <w:pStyle w:val="ConsPlusNormal"/>
        <w:jc w:val="right"/>
      </w:pPr>
      <w:r>
        <w:t>А.С.ТЮРИН</w:t>
      </w:r>
    </w:p>
    <w:p w:rsidR="00270BE5" w:rsidRDefault="00270BE5">
      <w:pPr>
        <w:pStyle w:val="ConsPlusNormal"/>
        <w:jc w:val="both"/>
      </w:pPr>
    </w:p>
    <w:p w:rsidR="00270BE5" w:rsidRDefault="00270BE5">
      <w:pPr>
        <w:pStyle w:val="ConsPlusNormal"/>
        <w:jc w:val="both"/>
      </w:pPr>
    </w:p>
    <w:p w:rsidR="00270BE5" w:rsidRDefault="00270BE5">
      <w:pPr>
        <w:pStyle w:val="ConsPlusNormal"/>
        <w:jc w:val="both"/>
      </w:pPr>
    </w:p>
    <w:p w:rsidR="00270BE5" w:rsidRDefault="00270BE5">
      <w:pPr>
        <w:pStyle w:val="ConsPlusNormal"/>
        <w:jc w:val="both"/>
      </w:pPr>
    </w:p>
    <w:p w:rsidR="00270BE5" w:rsidRDefault="00270BE5">
      <w:pPr>
        <w:pStyle w:val="ConsPlusNormal"/>
        <w:jc w:val="both"/>
      </w:pPr>
    </w:p>
    <w:p w:rsidR="00270BE5" w:rsidRDefault="00270BE5">
      <w:pPr>
        <w:pStyle w:val="ConsPlusNormal"/>
        <w:jc w:val="right"/>
        <w:outlineLvl w:val="0"/>
      </w:pPr>
      <w:r>
        <w:t>Утверждено</w:t>
      </w:r>
    </w:p>
    <w:p w:rsidR="00270BE5" w:rsidRDefault="00270BE5">
      <w:pPr>
        <w:pStyle w:val="ConsPlusNormal"/>
        <w:jc w:val="right"/>
      </w:pPr>
      <w:r>
        <w:t>постановлением</w:t>
      </w:r>
    </w:p>
    <w:p w:rsidR="00270BE5" w:rsidRDefault="00270BE5">
      <w:pPr>
        <w:pStyle w:val="ConsPlusNormal"/>
        <w:jc w:val="right"/>
      </w:pPr>
      <w:r>
        <w:t>Правительства Ульяновской области</w:t>
      </w:r>
    </w:p>
    <w:p w:rsidR="00270BE5" w:rsidRDefault="00270BE5">
      <w:pPr>
        <w:pStyle w:val="ConsPlusNormal"/>
        <w:jc w:val="right"/>
      </w:pPr>
      <w:r>
        <w:t>от 15 ноября 2019 г. N 590-П</w:t>
      </w:r>
    </w:p>
    <w:p w:rsidR="00270BE5" w:rsidRDefault="00270BE5">
      <w:pPr>
        <w:pStyle w:val="ConsPlusNormal"/>
        <w:jc w:val="both"/>
      </w:pPr>
    </w:p>
    <w:p w:rsidR="00270BE5" w:rsidRDefault="00270BE5">
      <w:pPr>
        <w:pStyle w:val="ConsPlusTitle"/>
        <w:jc w:val="center"/>
      </w:pPr>
      <w:bookmarkStart w:id="1" w:name="P30"/>
      <w:bookmarkEnd w:id="1"/>
      <w:r>
        <w:t>ПОЛОЖЕНИЕ</w:t>
      </w:r>
    </w:p>
    <w:p w:rsidR="00270BE5" w:rsidRDefault="00270BE5">
      <w:pPr>
        <w:pStyle w:val="ConsPlusTitle"/>
        <w:jc w:val="center"/>
      </w:pPr>
      <w:r>
        <w:t>О ПОРЯДКЕ ПРЕДОСТАВЛЕНИЯ ОРГАНИЗАЦИЯМ (ЗА ИСКЛЮЧЕНИЕМ</w:t>
      </w:r>
    </w:p>
    <w:p w:rsidR="00270BE5" w:rsidRDefault="00270BE5">
      <w:pPr>
        <w:pStyle w:val="ConsPlusTitle"/>
        <w:jc w:val="center"/>
      </w:pPr>
      <w:r>
        <w:t>ГОСУДАРСТВЕННЫХ И МУНИЦИПАЛЬНЫХ УЧРЕЖДЕНИЙ) И ИНДИВИДУАЛЬНЫМ</w:t>
      </w:r>
    </w:p>
    <w:p w:rsidR="00270BE5" w:rsidRDefault="00270BE5">
      <w:pPr>
        <w:pStyle w:val="ConsPlusTitle"/>
        <w:jc w:val="center"/>
      </w:pPr>
      <w:r>
        <w:t>ПРЕДПРИНИМАТЕЛЯМ, ОСУЩЕСТВЛЯЮЩИМ ОБРАЗОВАТЕЛЬНУЮ</w:t>
      </w:r>
    </w:p>
    <w:p w:rsidR="00270BE5" w:rsidRDefault="00270BE5">
      <w:pPr>
        <w:pStyle w:val="ConsPlusTitle"/>
        <w:jc w:val="center"/>
      </w:pPr>
      <w:r>
        <w:t>ДЕЯТЕЛЬНОСТЬ ПО ДОПОЛНИТЕЛЬНЫМ ОБЩЕОБРАЗОВАТЕЛЬНЫМ</w:t>
      </w:r>
    </w:p>
    <w:p w:rsidR="00270BE5" w:rsidRDefault="00270BE5">
      <w:pPr>
        <w:pStyle w:val="ConsPlusTitle"/>
        <w:jc w:val="center"/>
      </w:pPr>
      <w:r>
        <w:t>ПРОГРАММАМ, СУБСИДИЙ ИЗ ОБЛАСТНОГО БЮДЖЕТА</w:t>
      </w:r>
    </w:p>
    <w:p w:rsidR="00270BE5" w:rsidRDefault="00270BE5">
      <w:pPr>
        <w:pStyle w:val="ConsPlusTitle"/>
        <w:jc w:val="center"/>
      </w:pPr>
      <w:r>
        <w:t>УЛЬЯНОВСКОЙ ОБЛАСТИ</w:t>
      </w:r>
    </w:p>
    <w:p w:rsidR="00270BE5" w:rsidRDefault="00270BE5">
      <w:pPr>
        <w:pStyle w:val="ConsPlusNormal"/>
        <w:jc w:val="both"/>
      </w:pPr>
    </w:p>
    <w:p w:rsidR="00270BE5" w:rsidRDefault="00270BE5">
      <w:pPr>
        <w:pStyle w:val="ConsPlusTitle"/>
        <w:jc w:val="center"/>
        <w:outlineLvl w:val="1"/>
      </w:pPr>
      <w:r>
        <w:t>1. Общие положения</w:t>
      </w:r>
    </w:p>
    <w:p w:rsidR="00270BE5" w:rsidRDefault="00270BE5">
      <w:pPr>
        <w:pStyle w:val="ConsPlusNormal"/>
        <w:jc w:val="both"/>
      </w:pPr>
    </w:p>
    <w:p w:rsidR="00270BE5" w:rsidRDefault="00270BE5">
      <w:pPr>
        <w:pStyle w:val="ConsPlusNormal"/>
        <w:ind w:firstLine="540"/>
        <w:jc w:val="both"/>
      </w:pPr>
      <w:r>
        <w:t xml:space="preserve">1.1. Настоящее Положение устанавливает порядок предоставления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дополнительным </w:t>
      </w:r>
      <w:r>
        <w:lastRenderedPageBreak/>
        <w:t>общеобразовательным программам (далее также - организации, осуществляющие образовательную деятельность), субсидий из областного бюджета Ульяновской области (далее - субсидии).</w:t>
      </w:r>
    </w:p>
    <w:p w:rsidR="00270BE5" w:rsidRDefault="00270BE5">
      <w:pPr>
        <w:pStyle w:val="ConsPlusNormal"/>
        <w:spacing w:before="220"/>
        <w:ind w:firstLine="540"/>
        <w:jc w:val="both"/>
      </w:pPr>
      <w:r>
        <w:t>1.2. Понятия, используемые в настоящем Положении, означают:</w:t>
      </w:r>
    </w:p>
    <w:p w:rsidR="00270BE5" w:rsidRDefault="00270BE5">
      <w:pPr>
        <w:pStyle w:val="ConsPlusNormal"/>
        <w:spacing w:before="220"/>
        <w:ind w:firstLine="540"/>
        <w:jc w:val="both"/>
      </w:pPr>
      <w:r>
        <w:t>образовательная услуга - осуществление образовательной деятельности по реализации дополнительной общеобразовательной программы или ее модуля по заданиям физических лиц по договорам об образовании, заключаемым при приеме на обучение;</w:t>
      </w:r>
    </w:p>
    <w:p w:rsidR="00270BE5" w:rsidRDefault="00270BE5">
      <w:pPr>
        <w:pStyle w:val="ConsPlusNormal"/>
        <w:spacing w:before="220"/>
        <w:ind w:firstLine="540"/>
        <w:jc w:val="both"/>
      </w:pPr>
      <w:r>
        <w:t>получатель образовательной услуги - обучающийся по договору об образовании в возрасте от 5 до 18 лет, осваивающий дополнительную общеобразовательную программу;</w:t>
      </w:r>
    </w:p>
    <w:p w:rsidR="00270BE5" w:rsidRDefault="00270BE5">
      <w:pPr>
        <w:pStyle w:val="ConsPlusNormal"/>
        <w:spacing w:before="220"/>
        <w:ind w:firstLine="540"/>
        <w:jc w:val="both"/>
      </w:pPr>
      <w:r>
        <w:t>сертификат дополнительного образования - запись о включении получателя образовательной услуги (обладателя сертификата дополнительного образования) в систему персонифицированного финансирования дополнительного образования (далее - ПФДО), удостоверяющая возможность обладателя сертификата дополнительного образования получать в определенном объеме и на определенных условиях образовательные услуги за счет бюджетных ассигнований областного бюджета Ульяновской области;</w:t>
      </w:r>
    </w:p>
    <w:p w:rsidR="00270BE5" w:rsidRDefault="00270BE5">
      <w:pPr>
        <w:pStyle w:val="ConsPlusNormal"/>
        <w:spacing w:before="220"/>
        <w:ind w:firstLine="540"/>
        <w:jc w:val="both"/>
      </w:pPr>
      <w:r>
        <w:t>реестр исполнителей образовательных услуг - перечень организаций, осуществляющих образовательную деятельность и предоставляющих образовательные услуги получателям таких услуг по реализации дополнительных общеобразовательных программ, включенных в систему ПФДО.</w:t>
      </w:r>
    </w:p>
    <w:p w:rsidR="00270BE5" w:rsidRDefault="00270BE5">
      <w:pPr>
        <w:pStyle w:val="ConsPlusNormal"/>
        <w:spacing w:before="220"/>
        <w:ind w:firstLine="540"/>
        <w:jc w:val="both"/>
      </w:pPr>
      <w:r>
        <w:t>1.3.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образования и науки Ульяновской области (далее - Министерство) как получателя средств областного бюджета Ульяновской области.</w:t>
      </w:r>
    </w:p>
    <w:p w:rsidR="00270BE5" w:rsidRDefault="00270BE5">
      <w:pPr>
        <w:pStyle w:val="ConsPlusNormal"/>
        <w:spacing w:before="220"/>
        <w:ind w:firstLine="540"/>
        <w:jc w:val="both"/>
      </w:pPr>
      <w:bookmarkStart w:id="2" w:name="P47"/>
      <w:bookmarkEnd w:id="2"/>
      <w:r>
        <w:t>1.4. Субсидии предоставляются в целях возмещения затрат организаций, осуществляющих образовательную деятельность, в связи с оказанием ими образовательных услуг получателям образовательных услуг, являющимся обладателями сертификатов дополнительного образования.</w:t>
      </w:r>
    </w:p>
    <w:p w:rsidR="00270BE5" w:rsidRDefault="00270BE5">
      <w:pPr>
        <w:pStyle w:val="ConsPlusNormal"/>
        <w:jc w:val="both"/>
      </w:pPr>
    </w:p>
    <w:p w:rsidR="00270BE5" w:rsidRDefault="00270BE5">
      <w:pPr>
        <w:pStyle w:val="ConsPlusTitle"/>
        <w:jc w:val="center"/>
        <w:outlineLvl w:val="1"/>
      </w:pPr>
      <w:r>
        <w:t>2. Условия и порядок предоставления субсидий</w:t>
      </w:r>
    </w:p>
    <w:p w:rsidR="00270BE5" w:rsidRDefault="00270BE5">
      <w:pPr>
        <w:pStyle w:val="ConsPlusNormal"/>
        <w:jc w:val="both"/>
      </w:pPr>
    </w:p>
    <w:p w:rsidR="00270BE5" w:rsidRDefault="00270BE5">
      <w:pPr>
        <w:pStyle w:val="ConsPlusNormal"/>
        <w:ind w:firstLine="540"/>
        <w:jc w:val="both"/>
      </w:pPr>
      <w:bookmarkStart w:id="3" w:name="P51"/>
      <w:bookmarkEnd w:id="3"/>
      <w:r>
        <w:t>2.1. На первое число месяца, предшествующего месяцу, в котором планируется заключение соглашений о предоставлении субсидий, организации, осуществляющие образовательную деятельность, претендующие на получение субсидий, должны соответствовать следующим требованиям:</w:t>
      </w:r>
    </w:p>
    <w:p w:rsidR="00270BE5" w:rsidRDefault="00270BE5">
      <w:pPr>
        <w:pStyle w:val="ConsPlusNormal"/>
        <w:spacing w:before="220"/>
        <w:ind w:firstLine="540"/>
        <w:jc w:val="both"/>
      </w:pPr>
      <w:r>
        <w:t>1) организация, осуществляющая образовательную деятельность, должна быть зарегистрирована соответственно в качестве юридического лица или индивидуального предпринимателя по месту нахождения (месту жительства) на территории Ульяновской области, при этом организация, осуществляющая образовательную деятельность, являющаяся юридическим лицом, не должна быть создана в организационно-правовой форме государственного или муниципального учреждения;</w:t>
      </w:r>
    </w:p>
    <w:p w:rsidR="00270BE5" w:rsidRDefault="00270BE5">
      <w:pPr>
        <w:pStyle w:val="ConsPlusNormal"/>
        <w:spacing w:before="220"/>
        <w:ind w:firstLine="540"/>
        <w:jc w:val="both"/>
      </w:pPr>
      <w:r>
        <w:t>2) организация, осуществляющая образовательную деятельность, должна иметь лицензию на осуществление соответствующей образовательной деятельности;</w:t>
      </w:r>
    </w:p>
    <w:p w:rsidR="00270BE5" w:rsidRDefault="00270BE5">
      <w:pPr>
        <w:pStyle w:val="ConsPlusNormal"/>
        <w:spacing w:before="220"/>
        <w:ind w:firstLine="540"/>
        <w:jc w:val="both"/>
      </w:pPr>
      <w:r>
        <w:t>3) организация, осуществляющая образовательную деятельность, должна быть включена в реестр исполнителей образовательных услуг;</w:t>
      </w:r>
    </w:p>
    <w:p w:rsidR="00270BE5" w:rsidRDefault="00270BE5">
      <w:pPr>
        <w:pStyle w:val="ConsPlusNormal"/>
        <w:spacing w:before="220"/>
        <w:ind w:firstLine="540"/>
        <w:jc w:val="both"/>
      </w:pPr>
      <w:r>
        <w:t xml:space="preserve">4) у организации, осуществляющей образовательную деятельность, должна отсутствовать </w:t>
      </w:r>
      <w:r>
        <w:lastRenderedPageBreak/>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0BE5" w:rsidRDefault="00270BE5">
      <w:pPr>
        <w:pStyle w:val="ConsPlusNormal"/>
        <w:spacing w:before="220"/>
        <w:ind w:firstLine="540"/>
        <w:jc w:val="both"/>
      </w:pPr>
      <w:bookmarkStart w:id="4" w:name="P56"/>
      <w:bookmarkEnd w:id="4"/>
      <w:r>
        <w:t>5) у организации, осуществляющей образовательную деятельность,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задолженность перед областным бюджетом Ульяновской области;</w:t>
      </w:r>
    </w:p>
    <w:p w:rsidR="00270BE5" w:rsidRDefault="00270BE5">
      <w:pPr>
        <w:pStyle w:val="ConsPlusNormal"/>
        <w:spacing w:before="220"/>
        <w:ind w:firstLine="540"/>
        <w:jc w:val="both"/>
      </w:pPr>
      <w:r>
        <w:t>6) у организации, осуществляющей образовательную деятельность, должна отсутствовать просроченная (неурегулированная) задолженность по денежным обязательствам перед Ульяновской областью;</w:t>
      </w:r>
    </w:p>
    <w:p w:rsidR="00270BE5" w:rsidRDefault="00270BE5">
      <w:pPr>
        <w:pStyle w:val="ConsPlusNormal"/>
        <w:spacing w:before="220"/>
        <w:ind w:firstLine="540"/>
        <w:jc w:val="both"/>
      </w:pPr>
      <w:r>
        <w:t>7) организация, осуществляющая образовательную деятельность и являющаяся юридическим лицом, не должна находиться в процессе реорганизации, ликвидации или банкротства, а организация, осуществляющая образовательную деятельность и являющаяся индивидуальным предпринимателем, не должна прекратить деятельность в качестве индивидуального предпринимателя;</w:t>
      </w:r>
    </w:p>
    <w:p w:rsidR="00270BE5" w:rsidRDefault="00270BE5">
      <w:pPr>
        <w:pStyle w:val="ConsPlusNormal"/>
        <w:spacing w:before="220"/>
        <w:ind w:firstLine="540"/>
        <w:jc w:val="both"/>
      </w:pPr>
      <w:bookmarkStart w:id="5" w:name="P59"/>
      <w:bookmarkEnd w:id="5"/>
      <w:r>
        <w:t xml:space="preserve">8) организация, осуществляющая образовательную деятельность, не должна получать средства областного бюджета Ульяновской области в соответствии с иными нормативными правовыми актами на цели, указанные в </w:t>
      </w:r>
      <w:hyperlink w:anchor="P47" w:history="1">
        <w:r>
          <w:rPr>
            <w:color w:val="0000FF"/>
          </w:rPr>
          <w:t>пункте 1.4 раздела 1</w:t>
        </w:r>
      </w:hyperlink>
      <w:r>
        <w:t xml:space="preserve"> настоящего Положения;</w:t>
      </w:r>
    </w:p>
    <w:p w:rsidR="00270BE5" w:rsidRDefault="00270BE5">
      <w:pPr>
        <w:pStyle w:val="ConsPlusNormal"/>
        <w:spacing w:before="220"/>
        <w:ind w:firstLine="540"/>
        <w:jc w:val="both"/>
      </w:pPr>
      <w:r>
        <w:t>9) организация, осуществляющая образовательную деятельность являющаяся юридическим лицом, не должна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70BE5" w:rsidRDefault="00270BE5">
      <w:pPr>
        <w:pStyle w:val="ConsPlusNormal"/>
        <w:spacing w:before="220"/>
        <w:ind w:firstLine="540"/>
        <w:jc w:val="both"/>
      </w:pPr>
      <w:bookmarkStart w:id="6" w:name="P61"/>
      <w:bookmarkEnd w:id="6"/>
      <w:r>
        <w:t>10) организации, осуществляющей образовательную деятельность,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организация считается подвергнутой такому наказанию, не истек.</w:t>
      </w:r>
    </w:p>
    <w:p w:rsidR="00270BE5" w:rsidRDefault="00270BE5">
      <w:pPr>
        <w:pStyle w:val="ConsPlusNormal"/>
        <w:spacing w:before="220"/>
        <w:ind w:firstLine="540"/>
        <w:jc w:val="both"/>
      </w:pPr>
      <w:r>
        <w:t>2.2. Размер субсидии, предоставляемой организации, осуществляющей образовательную деятельность, определяется по формуле:</w:t>
      </w:r>
    </w:p>
    <w:p w:rsidR="00270BE5" w:rsidRDefault="00270BE5">
      <w:pPr>
        <w:pStyle w:val="ConsPlusNormal"/>
        <w:jc w:val="both"/>
      </w:pPr>
    </w:p>
    <w:p w:rsidR="00270BE5" w:rsidRDefault="00270BE5">
      <w:pPr>
        <w:pStyle w:val="ConsPlusNormal"/>
        <w:ind w:firstLine="540"/>
        <w:jc w:val="both"/>
      </w:pPr>
      <w:r>
        <w:t>S</w:t>
      </w:r>
      <w:r>
        <w:rPr>
          <w:vertAlign w:val="subscript"/>
        </w:rPr>
        <w:t>i</w:t>
      </w:r>
      <w:r>
        <w:t xml:space="preserve"> = (N</w:t>
      </w:r>
      <w:r>
        <w:rPr>
          <w:vertAlign w:val="subscript"/>
        </w:rPr>
        <w:t>j</w:t>
      </w:r>
      <w:r>
        <w:t xml:space="preserve"> x Ч</w:t>
      </w:r>
      <w:r>
        <w:rPr>
          <w:vertAlign w:val="subscript"/>
        </w:rPr>
        <w:t>j</w:t>
      </w:r>
      <w:r>
        <w:t>), где:</w:t>
      </w:r>
    </w:p>
    <w:p w:rsidR="00270BE5" w:rsidRDefault="00270BE5">
      <w:pPr>
        <w:pStyle w:val="ConsPlusNormal"/>
        <w:jc w:val="both"/>
      </w:pPr>
    </w:p>
    <w:p w:rsidR="00270BE5" w:rsidRDefault="00270BE5">
      <w:pPr>
        <w:pStyle w:val="ConsPlusNormal"/>
        <w:ind w:firstLine="540"/>
        <w:jc w:val="both"/>
      </w:pPr>
      <w:r>
        <w:t>S</w:t>
      </w:r>
      <w:r>
        <w:rPr>
          <w:vertAlign w:val="subscript"/>
        </w:rPr>
        <w:t>i</w:t>
      </w:r>
      <w:r>
        <w:t xml:space="preserve"> - размер субсидии, предоставляемой i-й организации, осуществляющей образовательную деятельность;</w:t>
      </w:r>
    </w:p>
    <w:p w:rsidR="00270BE5" w:rsidRDefault="00270BE5">
      <w:pPr>
        <w:pStyle w:val="ConsPlusNormal"/>
        <w:spacing w:before="220"/>
        <w:ind w:firstLine="540"/>
        <w:jc w:val="both"/>
      </w:pPr>
      <w:r>
        <w:t>N</w:t>
      </w:r>
      <w:r>
        <w:rPr>
          <w:vertAlign w:val="subscript"/>
        </w:rPr>
        <w:t>j</w:t>
      </w:r>
      <w:r>
        <w:t xml:space="preserve"> - размер нормативных затрат в связи с реализацией дополнительных общеобразовательных программ j-й направленности в расчете на один человеко-час, утвержденный распоряжением Министерства;</w:t>
      </w:r>
    </w:p>
    <w:p w:rsidR="00270BE5" w:rsidRDefault="00270BE5">
      <w:pPr>
        <w:pStyle w:val="ConsPlusNormal"/>
        <w:spacing w:before="220"/>
        <w:ind w:firstLine="540"/>
        <w:jc w:val="both"/>
      </w:pPr>
      <w:r>
        <w:t>Ч</w:t>
      </w:r>
      <w:r>
        <w:rPr>
          <w:vertAlign w:val="subscript"/>
        </w:rPr>
        <w:t>j</w:t>
      </w:r>
      <w:r>
        <w:t xml:space="preserve"> - количество человеко-часов, затраченных в организации, осуществляющей образовательную деятельность и включенной в реестр исполнителей образовательных услуг, в процессе реализации дополнительных общеобразовательных программ j-й направленности, подтвержденное сертификатами дополнительного образования.</w:t>
      </w:r>
    </w:p>
    <w:p w:rsidR="00270BE5" w:rsidRDefault="00270BE5">
      <w:pPr>
        <w:pStyle w:val="ConsPlusNormal"/>
        <w:spacing w:before="220"/>
        <w:ind w:firstLine="540"/>
        <w:jc w:val="both"/>
      </w:pPr>
      <w:r>
        <w:t xml:space="preserve">2.3. Министерство обеспечивает размещение на своем официальном сайте в </w:t>
      </w:r>
      <w:r>
        <w:lastRenderedPageBreak/>
        <w:t xml:space="preserve">информационно-телекоммуникационной сети Интернет информационного сообщения о приеме заявок на получение субсидий, содержащего сведения о сроке и порядке представления заявок и иных документов (копий документов), указанных в </w:t>
      </w:r>
      <w:hyperlink w:anchor="P71" w:history="1">
        <w:r>
          <w:rPr>
            <w:color w:val="0000FF"/>
          </w:rPr>
          <w:t>пункте 2.5</w:t>
        </w:r>
      </w:hyperlink>
      <w:r>
        <w:t xml:space="preserve"> настоящего раздела, необходимых для получения субсидий.</w:t>
      </w:r>
    </w:p>
    <w:p w:rsidR="00270BE5" w:rsidRDefault="00270BE5">
      <w:pPr>
        <w:pStyle w:val="ConsPlusNormal"/>
        <w:spacing w:before="220"/>
        <w:ind w:firstLine="540"/>
        <w:jc w:val="both"/>
      </w:pPr>
      <w:r>
        <w:t>2.4. Субсидии предоставляются на основании соглашения о предоставлении субсидий, заключаемого между Министерством и организацией, осуществляющей образовательную деятельность, по типовой форме, утвержденной Министерством финансов Ульяновской области (далее - Соглашение).</w:t>
      </w:r>
    </w:p>
    <w:p w:rsidR="00270BE5" w:rsidRDefault="00270BE5">
      <w:pPr>
        <w:pStyle w:val="ConsPlusNormal"/>
        <w:spacing w:before="220"/>
        <w:ind w:firstLine="540"/>
        <w:jc w:val="both"/>
      </w:pPr>
      <w:bookmarkStart w:id="7" w:name="P71"/>
      <w:bookmarkEnd w:id="7"/>
      <w:r>
        <w:t>2.5. Для заключения Соглашения организация, осуществляющая образовательную деятельность, представляет в Министерство заявку на получение субсидии, составленную в произвольной форме, на бумажном носителе, подписанную, соответственно, единоличным исполнительным органом организации, осуществляющей образовательную деятельность и являющейся юридическим лицом, или индивидуальным предпринимателем, к которой должны быть приложены:</w:t>
      </w:r>
    </w:p>
    <w:p w:rsidR="00270BE5" w:rsidRDefault="00270BE5">
      <w:pPr>
        <w:pStyle w:val="ConsPlusNormal"/>
        <w:spacing w:before="220"/>
        <w:ind w:firstLine="540"/>
        <w:jc w:val="both"/>
      </w:pPr>
      <w:r>
        <w:t>1) копия лицензии на осуществление образовательной деятельности, заверенная единоличным исполнительным органом организации, осуществляющей образовательную деятельность и являющейся юридическим лицом, или индивидуальным предпринимателем соответственно;</w:t>
      </w:r>
    </w:p>
    <w:p w:rsidR="00270BE5" w:rsidRDefault="00270BE5">
      <w:pPr>
        <w:pStyle w:val="ConsPlusNormal"/>
        <w:spacing w:before="220"/>
        <w:ind w:firstLine="540"/>
        <w:jc w:val="both"/>
      </w:pPr>
      <w:r>
        <w:t>2) копия свидетельства о государственной регистрации организации, осуществляющей образовательную деятельность, соответственно в качестве юридического лица или индивидуального предпринимателя, заверенная единоличным исполнительным органом организации, осуществляющей образовательную деятельность и являющейся юридическим лицом или индивидуальным предпринимателем;</w:t>
      </w:r>
    </w:p>
    <w:p w:rsidR="00270BE5" w:rsidRDefault="00270BE5">
      <w:pPr>
        <w:pStyle w:val="ConsPlusNormal"/>
        <w:spacing w:before="220"/>
        <w:ind w:firstLine="540"/>
        <w:jc w:val="both"/>
      </w:pPr>
      <w:r>
        <w:t>3) копия свидетельства о постановке организации, осуществляющей образовательную деятельность, на учет в налоговом органе по месту нахождения или по месту жительства на территории Ульяновской области соответственно, заверенная единоличным исполнительным органом организации, осуществляющей образовательную деятельность и являющейся юридическим лицом или индивидуальным предпринимателем;</w:t>
      </w:r>
    </w:p>
    <w:p w:rsidR="00270BE5" w:rsidRDefault="00270BE5">
      <w:pPr>
        <w:pStyle w:val="ConsPlusNormal"/>
        <w:spacing w:before="220"/>
        <w:ind w:firstLine="540"/>
        <w:jc w:val="both"/>
      </w:pPr>
      <w:r>
        <w:t>4) копия устава организации, осуществляющей образовательную деятельность и являющейся юридическим лицом, заверенная единоличным исполнительным органом организации, осуществляющей образовательную деятельность и являющейся юридическим лицом;</w:t>
      </w:r>
    </w:p>
    <w:p w:rsidR="00270BE5" w:rsidRDefault="00270BE5">
      <w:pPr>
        <w:pStyle w:val="ConsPlusNormal"/>
        <w:spacing w:before="220"/>
        <w:ind w:firstLine="540"/>
        <w:jc w:val="both"/>
      </w:pPr>
      <w:r>
        <w:t xml:space="preserve">5) справка о соответствии организации, осуществляющей образовательную деятельность и являющейся юридическим лицом, требованиям, установленным </w:t>
      </w:r>
      <w:hyperlink w:anchor="P56" w:history="1">
        <w:r>
          <w:rPr>
            <w:color w:val="0000FF"/>
          </w:rPr>
          <w:t>подпунктами 5</w:t>
        </w:r>
      </w:hyperlink>
      <w:r>
        <w:t xml:space="preserve"> - </w:t>
      </w:r>
      <w:hyperlink w:anchor="P61" w:history="1">
        <w:r>
          <w:rPr>
            <w:color w:val="0000FF"/>
          </w:rPr>
          <w:t>10 пункта 2.1</w:t>
        </w:r>
      </w:hyperlink>
      <w:r>
        <w:t xml:space="preserve"> настоящего раздела, подписанная единоличным исполнительным органом указанной организации, справка о соответствии организации, осуществляющей образовательную деятельность, требованиям, установленным </w:t>
      </w:r>
      <w:hyperlink w:anchor="P56" w:history="1">
        <w:r>
          <w:rPr>
            <w:color w:val="0000FF"/>
          </w:rPr>
          <w:t>подпунктами 5</w:t>
        </w:r>
      </w:hyperlink>
      <w:r>
        <w:t xml:space="preserve"> - </w:t>
      </w:r>
      <w:hyperlink w:anchor="P59" w:history="1">
        <w:r>
          <w:rPr>
            <w:color w:val="0000FF"/>
          </w:rPr>
          <w:t>8</w:t>
        </w:r>
      </w:hyperlink>
      <w:r>
        <w:t xml:space="preserve"> и </w:t>
      </w:r>
      <w:hyperlink w:anchor="P61" w:history="1">
        <w:r>
          <w:rPr>
            <w:color w:val="0000FF"/>
          </w:rPr>
          <w:t>10 пункта 2.1</w:t>
        </w:r>
      </w:hyperlink>
      <w:r>
        <w:t xml:space="preserve"> настоящего раздела, подписанная индивидуальным предпринимателем, соответственно;</w:t>
      </w:r>
    </w:p>
    <w:p w:rsidR="00270BE5" w:rsidRDefault="00270BE5">
      <w:pPr>
        <w:pStyle w:val="ConsPlusNormal"/>
        <w:spacing w:before="220"/>
        <w:ind w:firstLine="540"/>
        <w:jc w:val="both"/>
      </w:pPr>
      <w:r>
        <w:t>6) справка налогового органа об исполнении организацией, осуществляющей образовательную деятельность,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0BE5" w:rsidRDefault="00270BE5">
      <w:pPr>
        <w:pStyle w:val="ConsPlusNormal"/>
        <w:spacing w:before="220"/>
        <w:ind w:firstLine="540"/>
        <w:jc w:val="both"/>
      </w:pPr>
      <w:r>
        <w:t>7) документ, содержащий сведения о реквизитах банковского счета, на который должна перечисляться субсидия.</w:t>
      </w:r>
    </w:p>
    <w:p w:rsidR="00270BE5" w:rsidRDefault="00270BE5">
      <w:pPr>
        <w:pStyle w:val="ConsPlusNormal"/>
        <w:spacing w:before="220"/>
        <w:ind w:firstLine="540"/>
        <w:jc w:val="both"/>
      </w:pPr>
      <w:r>
        <w:t xml:space="preserve">2.6. В течение 7 календарных дней со дня регистрации заявки на получение субсидии комиссия по рассмотрению документов для заключения соглашения (далее - Комиссия), состав и порядок деятельности которой утверждаются Министерством, осуществляет проверку </w:t>
      </w:r>
      <w:r>
        <w:lastRenderedPageBreak/>
        <w:t xml:space="preserve">соответствия организации, осуществляющей образовательную деятельность, требованиям, установленным </w:t>
      </w:r>
      <w:hyperlink w:anchor="P51" w:history="1">
        <w:r>
          <w:rPr>
            <w:color w:val="0000FF"/>
          </w:rPr>
          <w:t>пунктом 2.1</w:t>
        </w:r>
      </w:hyperlink>
      <w:r>
        <w:t xml:space="preserve"> настоящего раздела, а также комплектности представленных вместе с ней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рекомендует Министерству принять решение о заключении Соглашения или об отказе в заключении Соглашения по основаниям, установленным </w:t>
      </w:r>
      <w:hyperlink w:anchor="P81" w:history="1">
        <w:r>
          <w:rPr>
            <w:color w:val="0000FF"/>
          </w:rPr>
          <w:t>пунктом 2.7</w:t>
        </w:r>
      </w:hyperlink>
      <w:r>
        <w:t xml:space="preserve"> настоящего раздела.</w:t>
      </w:r>
    </w:p>
    <w:p w:rsidR="00270BE5" w:rsidRDefault="00270BE5">
      <w:pPr>
        <w:pStyle w:val="ConsPlusNormal"/>
        <w:spacing w:before="220"/>
        <w:ind w:firstLine="540"/>
        <w:jc w:val="both"/>
      </w:pPr>
      <w:r>
        <w:t>Решение о заключении Соглашения или об отказе в заключении Соглашения принимается Министерством на основании рекомендаций Комиссии в течение 10 календарных дней со дня, следующего за днем регистрации заявки на получение субсидии.</w:t>
      </w:r>
    </w:p>
    <w:p w:rsidR="00270BE5" w:rsidRDefault="00270BE5">
      <w:pPr>
        <w:pStyle w:val="ConsPlusNormal"/>
        <w:spacing w:before="220"/>
        <w:ind w:firstLine="540"/>
        <w:jc w:val="both"/>
      </w:pPr>
      <w:bookmarkStart w:id="8" w:name="P81"/>
      <w:bookmarkEnd w:id="8"/>
      <w:r>
        <w:t>2.7. Основаниями для принятия решения об отказе в заключении Соглашения являются:</w:t>
      </w:r>
    </w:p>
    <w:p w:rsidR="00270BE5" w:rsidRDefault="00270BE5">
      <w:pPr>
        <w:pStyle w:val="ConsPlusNormal"/>
        <w:spacing w:before="220"/>
        <w:ind w:firstLine="540"/>
        <w:jc w:val="both"/>
      </w:pPr>
      <w:r>
        <w:t xml:space="preserve">1) несоответствие организации, осуществляющей образовательную деятельность, требованиям, установленным </w:t>
      </w:r>
      <w:hyperlink w:anchor="P51" w:history="1">
        <w:r>
          <w:rPr>
            <w:color w:val="0000FF"/>
          </w:rPr>
          <w:t>пунктом 2.1</w:t>
        </w:r>
      </w:hyperlink>
      <w:r>
        <w:t xml:space="preserve"> настоящего раздела;</w:t>
      </w:r>
    </w:p>
    <w:p w:rsidR="00270BE5" w:rsidRDefault="00270BE5">
      <w:pPr>
        <w:pStyle w:val="ConsPlusNormal"/>
        <w:spacing w:before="220"/>
        <w:ind w:firstLine="540"/>
        <w:jc w:val="both"/>
      </w:pPr>
      <w:r>
        <w:t xml:space="preserve">2) несоответствие документов (копий документов), представленных организацией, осуществляющей образовательную деятельность, требованиям, установленным </w:t>
      </w:r>
      <w:hyperlink w:anchor="P71" w:history="1">
        <w:r>
          <w:rPr>
            <w:color w:val="0000FF"/>
          </w:rPr>
          <w:t>пунктом 2.5</w:t>
        </w:r>
      </w:hyperlink>
      <w:r>
        <w:t xml:space="preserve"> настоящего раздела, либо непредставление (представление не в полном объеме) этих документов (копий документов);</w:t>
      </w:r>
    </w:p>
    <w:p w:rsidR="00270BE5" w:rsidRDefault="00270BE5">
      <w:pPr>
        <w:pStyle w:val="ConsPlusNormal"/>
        <w:spacing w:before="220"/>
        <w:ind w:firstLine="540"/>
        <w:jc w:val="both"/>
      </w:pPr>
      <w:r>
        <w:t>3) неполнота и (или) недостоверность сведений, содержащихся в представленных организацией, осуществляющей образовательную деятельность, документах (копиях документов).</w:t>
      </w:r>
    </w:p>
    <w:p w:rsidR="00270BE5" w:rsidRDefault="00270BE5">
      <w:pPr>
        <w:pStyle w:val="ConsPlusNormal"/>
        <w:spacing w:before="220"/>
        <w:ind w:firstLine="540"/>
        <w:jc w:val="both"/>
      </w:pPr>
      <w:r>
        <w:t>2.8. Не позднее 2 рабочих дней со дня принятия соответствующего решения Министерство направляет организации, осуществляющей образовательную деятельность, уведомление о заключении Соглашения либо об отказе в заключении Соглашения.</w:t>
      </w:r>
    </w:p>
    <w:p w:rsidR="00270BE5" w:rsidRDefault="00270BE5">
      <w:pPr>
        <w:pStyle w:val="ConsPlusNormal"/>
        <w:spacing w:before="220"/>
        <w:ind w:firstLine="540"/>
        <w:jc w:val="both"/>
      </w:pPr>
      <w:r>
        <w:t>В случае принятия решения об отказе в заключении Соглашения в уведомлении указываются обстоятельства, послужившие основанием для принятия такого решения.</w:t>
      </w:r>
    </w:p>
    <w:p w:rsidR="00270BE5" w:rsidRDefault="00270BE5">
      <w:pPr>
        <w:pStyle w:val="ConsPlusNormal"/>
        <w:spacing w:before="220"/>
        <w:ind w:firstLine="540"/>
        <w:jc w:val="both"/>
      </w:pPr>
      <w:r>
        <w:t>Уведомление должно быть произведено в форме, обеспечивающей возможность подтверждения факта уведомления.</w:t>
      </w:r>
    </w:p>
    <w:p w:rsidR="00270BE5" w:rsidRDefault="00270BE5">
      <w:pPr>
        <w:pStyle w:val="ConsPlusNormal"/>
        <w:spacing w:before="220"/>
        <w:ind w:firstLine="540"/>
        <w:jc w:val="both"/>
      </w:pPr>
      <w:r>
        <w:t>В случае принятия решения о заключении Соглашения оно должно быть заключено в течение 5 рабочих дней со дня получения организацией, осуществляющей образовательную деятельность, уведомления об указанном решении.</w:t>
      </w:r>
    </w:p>
    <w:p w:rsidR="00270BE5" w:rsidRDefault="00270BE5">
      <w:pPr>
        <w:pStyle w:val="ConsPlusNormal"/>
        <w:spacing w:before="220"/>
        <w:ind w:firstLine="540"/>
        <w:jc w:val="both"/>
      </w:pPr>
      <w:r>
        <w:t>2.9. Соглашение должно содержать:</w:t>
      </w:r>
    </w:p>
    <w:p w:rsidR="00270BE5" w:rsidRDefault="00270BE5">
      <w:pPr>
        <w:pStyle w:val="ConsPlusNormal"/>
        <w:spacing w:before="220"/>
        <w:ind w:firstLine="540"/>
        <w:jc w:val="both"/>
      </w:pPr>
      <w:r>
        <w:t>1) размер субсидии, цели, условия и порядок ее предоставления;</w:t>
      </w:r>
    </w:p>
    <w:p w:rsidR="00270BE5" w:rsidRDefault="00270BE5">
      <w:pPr>
        <w:pStyle w:val="ConsPlusNormal"/>
        <w:spacing w:before="220"/>
        <w:ind w:firstLine="540"/>
        <w:jc w:val="both"/>
      </w:pPr>
      <w:r>
        <w:t>2) форму, порядок и сроки представления отчета о количестве человеко-часов, затраченных на реализацию дополнительных общеобразовательных программ по направленностям организациями, осуществляющими образовательную деятельность, включенными в реестр исполнителей образовательных услуг и подтвержденных сертификатами дополнительного образования;</w:t>
      </w:r>
    </w:p>
    <w:p w:rsidR="00270BE5" w:rsidRDefault="00270BE5">
      <w:pPr>
        <w:pStyle w:val="ConsPlusNormal"/>
        <w:spacing w:before="220"/>
        <w:ind w:firstLine="540"/>
        <w:jc w:val="both"/>
      </w:pPr>
      <w:r>
        <w:t>3) форму, порядок и сроки представления отчета о произведенных организациями, осуществляющими образовательную деятельность, затратах, связанных с оказанием ими образовательных услуг получателям образовательных услуг, являющимся обладателями сертификатов дополнительного образования;</w:t>
      </w:r>
    </w:p>
    <w:p w:rsidR="00270BE5" w:rsidRDefault="00270BE5">
      <w:pPr>
        <w:pStyle w:val="ConsPlusNormal"/>
        <w:spacing w:before="220"/>
        <w:ind w:firstLine="540"/>
        <w:jc w:val="both"/>
      </w:pPr>
      <w:r>
        <w:lastRenderedPageBreak/>
        <w:t>4) согласие организации, осуществляющей образовательную деятельность, на осуществление Министерством и органами государственного финансового контроля проверок соблюдения организацией, осуществляющей образовательную деятельность, условий и порядка предоставления субсидий.</w:t>
      </w:r>
    </w:p>
    <w:p w:rsidR="00270BE5" w:rsidRDefault="00270BE5">
      <w:pPr>
        <w:pStyle w:val="ConsPlusNormal"/>
        <w:spacing w:before="220"/>
        <w:ind w:firstLine="540"/>
        <w:jc w:val="both"/>
      </w:pPr>
      <w:bookmarkStart w:id="9" w:name="P94"/>
      <w:bookmarkEnd w:id="9"/>
      <w:r>
        <w:t>2.10. Для получения субсидии организация, осуществляющая образовательную деятельность, с которой заключено Соглашение, ежеквартально не позднее 15 числа месяца, следующего за отчетным кварталом (за четвертый квартал до 10 декабря текущего календарного года), представляет в Министерство:</w:t>
      </w:r>
    </w:p>
    <w:p w:rsidR="00270BE5" w:rsidRDefault="00270BE5">
      <w:pPr>
        <w:pStyle w:val="ConsPlusNormal"/>
        <w:spacing w:before="220"/>
        <w:ind w:firstLine="540"/>
        <w:jc w:val="both"/>
      </w:pPr>
      <w:r>
        <w:t>отчет о количестве человеко-часов, затраченных на реализацию дополнительных общеобразовательных программ организацией, осуществляющей образовательную деятельность, включенной в реестр исполнителей образовательных услуг и подтвержденных сертификатами дополнительного образования;</w:t>
      </w:r>
    </w:p>
    <w:p w:rsidR="00270BE5" w:rsidRDefault="00270BE5">
      <w:pPr>
        <w:pStyle w:val="ConsPlusNormal"/>
        <w:spacing w:before="220"/>
        <w:ind w:firstLine="540"/>
        <w:jc w:val="both"/>
      </w:pPr>
      <w:r>
        <w:t>отчет о произведенных организацией, осуществляющей образовательную деятельность, затратах, связанных с оказанием ею образовательных услуг получателям образовательных услуг, являющимся обладателями сертификатов дополнительного образования, с приложением копий документов, подтверждающих произведенные затраты.</w:t>
      </w:r>
    </w:p>
    <w:p w:rsidR="00270BE5" w:rsidRDefault="00270BE5">
      <w:pPr>
        <w:pStyle w:val="ConsPlusNormal"/>
        <w:spacing w:before="220"/>
        <w:ind w:firstLine="540"/>
        <w:jc w:val="both"/>
      </w:pPr>
      <w:r>
        <w:t xml:space="preserve">2.11. Министерство в течение 5 рабочих дней со дня поступления документов, предусмотренных </w:t>
      </w:r>
      <w:hyperlink w:anchor="P94" w:history="1">
        <w:r>
          <w:rPr>
            <w:color w:val="0000FF"/>
          </w:rPr>
          <w:t>пунктом 2.10</w:t>
        </w:r>
      </w:hyperlink>
      <w:r>
        <w:t xml:space="preserve"> настоящего раздела, осуществляет проверку их комплектности, а также полноты и достоверности содержащихся в них сведений, и принимает решение о предоставлении субсидии либо об отказе в предоставлении субсидии, которое оформляется распорядительным актом Министерства.</w:t>
      </w:r>
    </w:p>
    <w:p w:rsidR="00270BE5" w:rsidRDefault="00270BE5">
      <w:pPr>
        <w:pStyle w:val="ConsPlusNormal"/>
        <w:spacing w:before="220"/>
        <w:ind w:firstLine="540"/>
        <w:jc w:val="both"/>
      </w:pPr>
      <w:r>
        <w:t xml:space="preserve">Основаниями для принятия Министерством решения об отказе в предоставлении субсидии организации, осуществляющей образовательную деятельность, является представление организацией, осуществляющей образовательную деятельность, документов (копий документов), предусмотренных </w:t>
      </w:r>
      <w:hyperlink w:anchor="P94" w:history="1">
        <w:r>
          <w:rPr>
            <w:color w:val="0000FF"/>
          </w:rPr>
          <w:t>пунктом 2.10</w:t>
        </w:r>
      </w:hyperlink>
      <w:r>
        <w:t xml:space="preserve"> настоящего раздела, не в полном объеме и (или) наличие в таких документах неполных и (или) недостоверных сведений.</w:t>
      </w:r>
    </w:p>
    <w:p w:rsidR="00270BE5" w:rsidRDefault="00270BE5">
      <w:pPr>
        <w:pStyle w:val="ConsPlusNormal"/>
        <w:spacing w:before="220"/>
        <w:ind w:firstLine="540"/>
        <w:jc w:val="both"/>
      </w:pPr>
      <w:r>
        <w:t>2.12. В случае принятия решения о предоставлении организации, осуществляющей образовательную деятельность, субсидии Министерство не позднее 10 рабочих дней со дня принятия указанного решения осуществляет перечисление субсидий с лицевого счета, открытого в Министерстве финансов Ульяновской области, на расчетные счета, открытые получателям в кредитных организациях.</w:t>
      </w:r>
    </w:p>
    <w:p w:rsidR="00270BE5" w:rsidRDefault="00270BE5">
      <w:pPr>
        <w:pStyle w:val="ConsPlusNormal"/>
        <w:spacing w:before="220"/>
        <w:ind w:firstLine="540"/>
        <w:jc w:val="both"/>
      </w:pPr>
      <w:r>
        <w:t>2.13. В случае принятия решения об отказе в предоставлении организации, осуществляющей образовательную деятельность, субсидии Министерство в течение 5 рабочих дней со дня принятия такого решения уведомляет об этом в письменной форме с указанием обстоятельств, послуживших основанием для принятия такого решения.</w:t>
      </w:r>
    </w:p>
    <w:p w:rsidR="00270BE5" w:rsidRDefault="00270BE5">
      <w:pPr>
        <w:pStyle w:val="ConsPlusNormal"/>
        <w:spacing w:before="220"/>
        <w:ind w:firstLine="540"/>
        <w:jc w:val="both"/>
      </w:pPr>
      <w:r>
        <w:t>Уведомление должно быть произведено в форме, обеспечивающей возможность подтверждения факта уведомления.</w:t>
      </w:r>
    </w:p>
    <w:p w:rsidR="00270BE5" w:rsidRDefault="00270BE5">
      <w:pPr>
        <w:pStyle w:val="ConsPlusNormal"/>
        <w:jc w:val="both"/>
      </w:pPr>
    </w:p>
    <w:p w:rsidR="00270BE5" w:rsidRDefault="00270BE5">
      <w:pPr>
        <w:pStyle w:val="ConsPlusTitle"/>
        <w:jc w:val="center"/>
        <w:outlineLvl w:val="2"/>
      </w:pPr>
      <w:r>
        <w:t>3. Требования к осуществлению контроля</w:t>
      </w:r>
    </w:p>
    <w:p w:rsidR="00270BE5" w:rsidRDefault="00270BE5">
      <w:pPr>
        <w:pStyle w:val="ConsPlusTitle"/>
        <w:jc w:val="center"/>
      </w:pPr>
      <w:r>
        <w:t>за соблюдением условий и порядка предоставления</w:t>
      </w:r>
    </w:p>
    <w:p w:rsidR="00270BE5" w:rsidRDefault="00270BE5">
      <w:pPr>
        <w:pStyle w:val="ConsPlusTitle"/>
        <w:jc w:val="center"/>
      </w:pPr>
      <w:r>
        <w:t>субсидий и ответственность за их нарушение</w:t>
      </w:r>
    </w:p>
    <w:p w:rsidR="00270BE5" w:rsidRDefault="00270BE5">
      <w:pPr>
        <w:pStyle w:val="ConsPlusNormal"/>
        <w:jc w:val="both"/>
      </w:pPr>
    </w:p>
    <w:p w:rsidR="00270BE5" w:rsidRDefault="00270BE5">
      <w:pPr>
        <w:pStyle w:val="ConsPlusNormal"/>
        <w:ind w:firstLine="540"/>
        <w:jc w:val="both"/>
      </w:pPr>
      <w:r>
        <w:t>3.1. Министерство обеспечивает соблюдение организациями, осуществляющими образовательную деятельность, в отношении которых принято решение о предоставлении субсидий (далее - получатели), условий и порядка, установленных при предоставлении субсидий.</w:t>
      </w:r>
    </w:p>
    <w:p w:rsidR="00270BE5" w:rsidRDefault="00270BE5">
      <w:pPr>
        <w:pStyle w:val="ConsPlusNormal"/>
        <w:spacing w:before="220"/>
        <w:ind w:firstLine="540"/>
        <w:jc w:val="both"/>
      </w:pPr>
      <w:r>
        <w:t xml:space="preserve">Министерство и органы государственного финансового контроля осуществляют обязательную </w:t>
      </w:r>
      <w:r>
        <w:lastRenderedPageBreak/>
        <w:t>проверку соблюдения получателями условий и порядка, установленных при предоставлении субсидий.</w:t>
      </w:r>
    </w:p>
    <w:p w:rsidR="00270BE5" w:rsidRDefault="00270BE5">
      <w:pPr>
        <w:pStyle w:val="ConsPlusNormal"/>
        <w:spacing w:before="220"/>
        <w:ind w:firstLine="540"/>
        <w:jc w:val="both"/>
      </w:pPr>
      <w:bookmarkStart w:id="10" w:name="P109"/>
      <w:bookmarkEnd w:id="10"/>
      <w:r>
        <w:t>3.2. В случае нарушения получателями условий предоставления субсидий, установленных при предоставлении субсидий, или установления факта представления ложных либо намеренно искаженных сведений, выявленных по результатам проведенных Министерством или уполномоченным органом государственного финансового контроля проверок, субсидии подлежат возврату в областной бюджет Ульяновской области в полном объеме.</w:t>
      </w:r>
    </w:p>
    <w:p w:rsidR="00270BE5" w:rsidRDefault="00270BE5">
      <w:pPr>
        <w:pStyle w:val="ConsPlusNormal"/>
        <w:spacing w:before="220"/>
        <w:ind w:firstLine="540"/>
        <w:jc w:val="both"/>
      </w:pPr>
      <w:r>
        <w:t xml:space="preserve">3.3. Министерство обеспечивает возврат субсидий в областной бюджет Ульяновской области путем направления получателям в срок, не превышающий 30 календарных дней со дня установления указанных в </w:t>
      </w:r>
      <w:hyperlink w:anchor="P109" w:history="1">
        <w:r>
          <w:rPr>
            <w:color w:val="0000FF"/>
          </w:rPr>
          <w:t>пункте 3.2</w:t>
        </w:r>
      </w:hyperlink>
      <w:r>
        <w:t xml:space="preserve"> настоящего раздела оснований, требования о возврате субсидий в течение 10 календарных дней со дня получения указанного требования.</w:t>
      </w:r>
    </w:p>
    <w:p w:rsidR="00270BE5" w:rsidRDefault="00270BE5">
      <w:pPr>
        <w:pStyle w:val="ConsPlusNormal"/>
        <w:spacing w:before="220"/>
        <w:ind w:firstLine="540"/>
        <w:jc w:val="both"/>
      </w:pPr>
      <w:r>
        <w:t>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270BE5" w:rsidRDefault="00270BE5">
      <w:pPr>
        <w:pStyle w:val="ConsPlusNormal"/>
        <w:spacing w:before="220"/>
        <w:ind w:firstLine="540"/>
        <w:jc w:val="both"/>
      </w:pPr>
      <w:r>
        <w:t>В случае отказа или уклонения получателей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270BE5" w:rsidRDefault="00270BE5">
      <w:pPr>
        <w:pStyle w:val="ConsPlusNormal"/>
        <w:jc w:val="both"/>
      </w:pPr>
    </w:p>
    <w:p w:rsidR="00270BE5" w:rsidRDefault="00270BE5">
      <w:pPr>
        <w:pStyle w:val="ConsPlusNormal"/>
        <w:jc w:val="both"/>
      </w:pPr>
    </w:p>
    <w:p w:rsidR="00270BE5" w:rsidRDefault="00270BE5">
      <w:pPr>
        <w:pStyle w:val="ConsPlusNormal"/>
        <w:pBdr>
          <w:top w:val="single" w:sz="6" w:space="0" w:color="auto"/>
        </w:pBdr>
        <w:spacing w:before="100" w:after="100"/>
        <w:jc w:val="both"/>
        <w:rPr>
          <w:sz w:val="2"/>
          <w:szCs w:val="2"/>
        </w:rPr>
      </w:pPr>
    </w:p>
    <w:p w:rsidR="001A4067" w:rsidRDefault="001A4067"/>
    <w:sectPr w:rsidR="001A4067" w:rsidSect="00FC5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E5"/>
    <w:rsid w:val="001A4067"/>
    <w:rsid w:val="00270BE5"/>
    <w:rsid w:val="007F0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E5974-6AF2-4409-ACD6-6F9AFCCE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B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C10E556687A090CEFF3F825CE5C17925FED3E8F28B5F647CC6A51651568C0DAC0BB8DF673EE43FFDF332D7A4E207F9A31F4BE2307BB208545097K1bCD" TargetMode="External"/><Relationship Id="rId5" Type="http://schemas.openxmlformats.org/officeDocument/2006/relationships/hyperlink" Target="consultantplus://offline/ref=FDC10E556687A090CEFF218F4A899F7320F68BE2FF8B55362699FE4B065F865AEB44E19D2330E634F5FD658EEBE35BBCF50C4BE33078B017K5bFD"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МЕ</dc:creator>
  <cp:keywords/>
  <dc:description/>
  <cp:lastModifiedBy>Белов ПА</cp:lastModifiedBy>
  <cp:revision>2</cp:revision>
  <dcterms:created xsi:type="dcterms:W3CDTF">2019-12-13T04:39:00Z</dcterms:created>
  <dcterms:modified xsi:type="dcterms:W3CDTF">2019-12-13T04:39:00Z</dcterms:modified>
</cp:coreProperties>
</file>