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85" w:rsidRPr="00F74F90" w:rsidRDefault="00F77385" w:rsidP="00F74F90">
      <w:pPr>
        <w:pStyle w:val="NoSpacing"/>
        <w:ind w:firstLine="708"/>
        <w:jc w:val="right"/>
        <w:rPr>
          <w:rStyle w:val="FontStyle21"/>
          <w:i/>
          <w:sz w:val="28"/>
          <w:szCs w:val="28"/>
        </w:rPr>
      </w:pPr>
      <w:r>
        <w:rPr>
          <w:rStyle w:val="FontStyle21"/>
          <w:i/>
          <w:sz w:val="28"/>
          <w:szCs w:val="28"/>
        </w:rPr>
        <w:t>Выступление Ю.Н.Носырева</w:t>
      </w:r>
    </w:p>
    <w:p w:rsidR="00F77385" w:rsidRDefault="00F77385" w:rsidP="00E71A3D">
      <w:pPr>
        <w:pStyle w:val="NoSpacing"/>
        <w:ind w:firstLine="708"/>
        <w:jc w:val="center"/>
        <w:rPr>
          <w:rStyle w:val="FontStyle21"/>
          <w:b/>
          <w:sz w:val="28"/>
          <w:szCs w:val="28"/>
        </w:rPr>
      </w:pPr>
    </w:p>
    <w:p w:rsidR="00F77385" w:rsidRDefault="00F77385" w:rsidP="00E71A3D">
      <w:pPr>
        <w:pStyle w:val="NoSpacing"/>
        <w:ind w:firstLine="708"/>
        <w:jc w:val="center"/>
        <w:rPr>
          <w:rStyle w:val="FontStyle21"/>
          <w:b/>
          <w:sz w:val="28"/>
          <w:szCs w:val="28"/>
        </w:rPr>
      </w:pPr>
      <w:r>
        <w:rPr>
          <w:rStyle w:val="FontStyle21"/>
          <w:b/>
          <w:sz w:val="28"/>
          <w:szCs w:val="28"/>
        </w:rPr>
        <w:t>О подготовке к летней детской оздоровительной кампании 2017 года на территории Ульяновской области</w:t>
      </w:r>
    </w:p>
    <w:p w:rsidR="00F77385" w:rsidRDefault="00F77385" w:rsidP="00E71A3D">
      <w:pPr>
        <w:pStyle w:val="NoSpacing"/>
        <w:ind w:firstLine="708"/>
        <w:jc w:val="center"/>
        <w:rPr>
          <w:rStyle w:val="FontStyle21"/>
          <w:b/>
          <w:sz w:val="28"/>
          <w:szCs w:val="28"/>
        </w:rPr>
      </w:pPr>
    </w:p>
    <w:p w:rsidR="00F77385" w:rsidRDefault="00F77385" w:rsidP="00E71A3D">
      <w:pPr>
        <w:pStyle w:val="NoSpacing"/>
        <w:ind w:firstLine="708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В настоящее время во всех муниципальных образованиях Ульяновской области  проводится работа по подготовке к летней детской оздоровительной кампании 2017 года.</w:t>
      </w:r>
    </w:p>
    <w:p w:rsidR="00F77385" w:rsidRDefault="00F77385" w:rsidP="00E71A3D">
      <w:pPr>
        <w:pStyle w:val="NoSpacing"/>
        <w:ind w:firstLine="708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В муниципальных образованиях созданы муниципальные комиссии по приёмке детских оздоровительных лагерей, расположенных на территории муниципального образования, независимо от формы собственности, утверждены графики приёмки лагерей. Приемка лагерей проводится в период с 22 по 31 мая 2017 года.</w:t>
      </w:r>
    </w:p>
    <w:p w:rsidR="00F77385" w:rsidRPr="00E71A3D" w:rsidRDefault="00F77385" w:rsidP="00E71A3D">
      <w:pPr>
        <w:pStyle w:val="NoSpacing"/>
        <w:jc w:val="both"/>
      </w:pPr>
      <w:r>
        <w:rPr>
          <w:rStyle w:val="FontStyle21"/>
          <w:sz w:val="28"/>
          <w:szCs w:val="28"/>
        </w:rPr>
        <w:tab/>
        <w:t>В летний период 2017 года на территории региона будут действовать следующие организации отдыха и оздоровления:</w:t>
      </w:r>
    </w:p>
    <w:p w:rsidR="00F77385" w:rsidRDefault="00F77385" w:rsidP="00E71A3D">
      <w:pPr>
        <w:pStyle w:val="NoSpacing"/>
        <w:numPr>
          <w:ilvl w:val="0"/>
          <w:numId w:val="1"/>
        </w:numPr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лагерей дневного пребывания – 417 (79% от общего количества детских лагерей), самая массовая форма детского отдыха;</w:t>
      </w:r>
    </w:p>
    <w:p w:rsidR="00F77385" w:rsidRDefault="00F77385" w:rsidP="00E71A3D">
      <w:pPr>
        <w:pStyle w:val="NoSpacing"/>
        <w:numPr>
          <w:ilvl w:val="0"/>
          <w:numId w:val="1"/>
        </w:numPr>
        <w:jc w:val="both"/>
        <w:rPr>
          <w:rStyle w:val="FontStyle21"/>
          <w:b/>
          <w:sz w:val="28"/>
          <w:szCs w:val="28"/>
        </w:rPr>
      </w:pPr>
      <w:r>
        <w:rPr>
          <w:rStyle w:val="FontStyle21"/>
          <w:sz w:val="28"/>
          <w:szCs w:val="28"/>
        </w:rPr>
        <w:t>лагерей труда и отдыха – 31 (6%);</w:t>
      </w:r>
    </w:p>
    <w:p w:rsidR="00F77385" w:rsidRDefault="00F77385" w:rsidP="00E71A3D">
      <w:pPr>
        <w:pStyle w:val="NoSpacing"/>
        <w:numPr>
          <w:ilvl w:val="0"/>
          <w:numId w:val="1"/>
        </w:numPr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палаточных лагерей – 58 </w:t>
      </w:r>
      <w:r>
        <w:rPr>
          <w:rStyle w:val="FontStyle21"/>
          <w:b/>
          <w:sz w:val="28"/>
          <w:szCs w:val="28"/>
        </w:rPr>
        <w:t>(</w:t>
      </w:r>
      <w:r>
        <w:rPr>
          <w:rStyle w:val="FontStyle21"/>
          <w:sz w:val="28"/>
          <w:szCs w:val="28"/>
        </w:rPr>
        <w:t>11%);</w:t>
      </w:r>
    </w:p>
    <w:p w:rsidR="00F77385" w:rsidRDefault="00F77385" w:rsidP="00E71A3D">
      <w:pPr>
        <w:pStyle w:val="NoSpacing"/>
        <w:numPr>
          <w:ilvl w:val="0"/>
          <w:numId w:val="1"/>
        </w:numPr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загородных стационарных лагерей – 17 (3,2%);</w:t>
      </w:r>
    </w:p>
    <w:p w:rsidR="00F77385" w:rsidRDefault="00F77385" w:rsidP="00E71A3D">
      <w:pPr>
        <w:pStyle w:val="NoSpacing"/>
        <w:numPr>
          <w:ilvl w:val="0"/>
          <w:numId w:val="1"/>
        </w:numPr>
        <w:jc w:val="both"/>
        <w:rPr>
          <w:rStyle w:val="FontStyle21"/>
          <w:b/>
          <w:sz w:val="28"/>
          <w:szCs w:val="28"/>
        </w:rPr>
      </w:pPr>
      <w:r>
        <w:rPr>
          <w:rStyle w:val="FontStyle21"/>
          <w:sz w:val="28"/>
          <w:szCs w:val="28"/>
        </w:rPr>
        <w:t xml:space="preserve">санаторно-оздоровительных лагерей - 7 и 2 детских санатория </w:t>
      </w:r>
      <w:r w:rsidRPr="00E22ED9">
        <w:rPr>
          <w:rStyle w:val="FontStyle21"/>
          <w:b/>
          <w:sz w:val="28"/>
          <w:szCs w:val="28"/>
        </w:rPr>
        <w:t>(</w:t>
      </w:r>
      <w:r>
        <w:rPr>
          <w:i/>
          <w:sz w:val="28"/>
          <w:szCs w:val="28"/>
        </w:rPr>
        <w:t xml:space="preserve">Первоцвет», «Берёзка (г. Димитровград) «Центр патологии речи», на базе санаторно-курортных учреждений: «Итиль», «Радон», «Сосновый бор», «Сосенка» и  детские  санатории – «Юлово» и «Звездочка») </w:t>
      </w:r>
      <w:r>
        <w:rPr>
          <w:rStyle w:val="FontStyle21"/>
          <w:sz w:val="28"/>
          <w:szCs w:val="28"/>
        </w:rPr>
        <w:t xml:space="preserve">– всего  9 </w:t>
      </w:r>
      <w:r>
        <w:rPr>
          <w:rStyle w:val="FontStyle21"/>
          <w:b/>
          <w:sz w:val="28"/>
          <w:szCs w:val="28"/>
        </w:rPr>
        <w:t>(</w:t>
      </w:r>
      <w:r>
        <w:rPr>
          <w:rStyle w:val="FontStyle21"/>
          <w:sz w:val="28"/>
          <w:szCs w:val="28"/>
        </w:rPr>
        <w:t>1,7%).</w:t>
      </w:r>
    </w:p>
    <w:p w:rsidR="00F77385" w:rsidRDefault="00F77385" w:rsidP="00E71A3D">
      <w:pPr>
        <w:pStyle w:val="NoSpacing"/>
        <w:ind w:left="360"/>
        <w:jc w:val="both"/>
        <w:rPr>
          <w:rStyle w:val="FontStyle21"/>
          <w:b/>
          <w:sz w:val="28"/>
          <w:szCs w:val="28"/>
        </w:rPr>
      </w:pPr>
    </w:p>
    <w:p w:rsidR="00F77385" w:rsidRDefault="00F77385" w:rsidP="00E71A3D">
      <w:pPr>
        <w:pStyle w:val="NoSpacing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800 детей Ульяновской области также, как и в прошлом году, будут направлены в детские лагеря на Черноморском побережье в Краснодарском крае. На территории Краснодарского края в Туапсинском районе «Симбирским ресурсным центром» будет открыт Международный языковой лагерь «С</w:t>
      </w:r>
      <w:r>
        <w:rPr>
          <w:sz w:val="28"/>
          <w:szCs w:val="28"/>
          <w:lang w:val="en-US"/>
        </w:rPr>
        <w:t>OUNTRYCLUB</w:t>
      </w:r>
      <w:r>
        <w:rPr>
          <w:sz w:val="28"/>
          <w:szCs w:val="28"/>
        </w:rPr>
        <w:t>» для 180 ульяновских ребят, в санатории «Вита» (г. Анапа) - 20 детей и другие.</w:t>
      </w:r>
    </w:p>
    <w:p w:rsidR="00F77385" w:rsidRDefault="00F77385" w:rsidP="00E71A3D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развития инфраструктуры загородного детского отдыха в 2017 году на 300 мест увеличена вместимость загородных оздоровительных лагерей за счёт увеличения койко-мест в детском санаторно-оздоровительном лагере «Радон»,  открытия 4-й смены в лагере «Ульяновский Артек». Таким образом, вместимость загородных оздоровительных лагерей Ульяновской области в 2017 году составляет 14858 мест (в 2016 году – 14558, 2015 – 13974 места). </w:t>
      </w:r>
    </w:p>
    <w:p w:rsidR="00F77385" w:rsidRDefault="00F77385" w:rsidP="00E71A3D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в 2016 году с возмещением части средств из областного бюджета Ульяновской области были приобретены 9277 путёвок (в том числе 536 путёвок в лагеря других регионах), в 2017 году планируется приобретение 11190 путёвок (в том числе 627 путёвок в лагерях других регионов).</w:t>
      </w:r>
    </w:p>
    <w:p w:rsidR="00F77385" w:rsidRDefault="00F77385" w:rsidP="00E71A3D">
      <w:pPr>
        <w:pStyle w:val="NoSpacing"/>
        <w:ind w:firstLine="708"/>
        <w:jc w:val="both"/>
        <w:rPr>
          <w:sz w:val="28"/>
          <w:szCs w:val="28"/>
        </w:rPr>
      </w:pPr>
    </w:p>
    <w:p w:rsidR="00F77385" w:rsidRDefault="00F77385" w:rsidP="00E71A3D">
      <w:pPr>
        <w:pStyle w:val="NoSpacing"/>
        <w:ind w:firstLine="708"/>
        <w:jc w:val="both"/>
        <w:rPr>
          <w:rStyle w:val="FontStyle24"/>
          <w:sz w:val="28"/>
          <w:szCs w:val="28"/>
        </w:rPr>
      </w:pPr>
    </w:p>
    <w:p w:rsidR="00F77385" w:rsidRDefault="00F77385" w:rsidP="00E71A3D">
      <w:pPr>
        <w:pStyle w:val="NoSpacing"/>
        <w:ind w:firstLine="708"/>
        <w:jc w:val="both"/>
        <w:rPr>
          <w:rStyle w:val="FontStyle24"/>
          <w:sz w:val="28"/>
          <w:szCs w:val="28"/>
        </w:rPr>
      </w:pPr>
    </w:p>
    <w:p w:rsidR="00F77385" w:rsidRPr="00E22ED9" w:rsidRDefault="00F77385" w:rsidP="00E22ED9">
      <w:pPr>
        <w:spacing w:after="0"/>
        <w:jc w:val="center"/>
        <w:rPr>
          <w:rStyle w:val="FontStyle24"/>
          <w:b/>
          <w:i/>
          <w:sz w:val="28"/>
          <w:szCs w:val="28"/>
        </w:rPr>
      </w:pPr>
      <w:r w:rsidRPr="00E22ED9">
        <w:rPr>
          <w:rStyle w:val="FontStyle24"/>
          <w:b/>
          <w:i/>
          <w:sz w:val="28"/>
          <w:szCs w:val="28"/>
        </w:rPr>
        <w:t>Финансирование летней оздоровительной кампании 2017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2835"/>
        <w:gridCol w:w="2659"/>
      </w:tblGrid>
      <w:tr w:rsidR="00F77385" w:rsidRPr="00A54681" w:rsidTr="00E71A3D">
        <w:tc>
          <w:tcPr>
            <w:tcW w:w="4077" w:type="dxa"/>
          </w:tcPr>
          <w:p w:rsidR="00F77385" w:rsidRDefault="00F7738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2835" w:type="dxa"/>
          </w:tcPr>
          <w:p w:rsidR="00F77385" w:rsidRDefault="00F7738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Факт </w:t>
            </w:r>
          </w:p>
          <w:p w:rsidR="00F77385" w:rsidRDefault="00F7738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2016г.,</w:t>
            </w:r>
          </w:p>
          <w:p w:rsidR="00F77385" w:rsidRDefault="00F7738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 тыс. руб.</w:t>
            </w:r>
          </w:p>
        </w:tc>
        <w:tc>
          <w:tcPr>
            <w:tcW w:w="2659" w:type="dxa"/>
          </w:tcPr>
          <w:p w:rsidR="00F77385" w:rsidRDefault="00F7738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</w:p>
          <w:p w:rsidR="00F77385" w:rsidRDefault="00F7738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2017г., </w:t>
            </w:r>
          </w:p>
          <w:p w:rsidR="00F77385" w:rsidRDefault="00F7738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в тыс. руб. </w:t>
            </w:r>
          </w:p>
        </w:tc>
      </w:tr>
      <w:tr w:rsidR="00F77385" w:rsidRPr="00A54681" w:rsidTr="00E71A3D">
        <w:tc>
          <w:tcPr>
            <w:tcW w:w="4077" w:type="dxa"/>
          </w:tcPr>
          <w:p w:rsidR="00F77385" w:rsidRDefault="00F77385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835" w:type="dxa"/>
          </w:tcPr>
          <w:p w:rsidR="00F77385" w:rsidRDefault="00F7738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529266,21</w:t>
            </w:r>
          </w:p>
        </w:tc>
        <w:tc>
          <w:tcPr>
            <w:tcW w:w="2659" w:type="dxa"/>
          </w:tcPr>
          <w:p w:rsidR="00F77385" w:rsidRDefault="00F7738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536500,0</w:t>
            </w:r>
          </w:p>
        </w:tc>
      </w:tr>
      <w:tr w:rsidR="00F77385" w:rsidRPr="00A54681" w:rsidTr="00E71A3D">
        <w:tc>
          <w:tcPr>
            <w:tcW w:w="4077" w:type="dxa"/>
          </w:tcPr>
          <w:p w:rsidR="00F77385" w:rsidRDefault="00F77385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2835" w:type="dxa"/>
          </w:tcPr>
          <w:p w:rsidR="00F77385" w:rsidRDefault="00F77385">
            <w:pPr>
              <w:pStyle w:val="NoSpacing"/>
              <w:spacing w:line="276" w:lineRule="auto"/>
              <w:jc w:val="center"/>
            </w:pPr>
          </w:p>
        </w:tc>
        <w:tc>
          <w:tcPr>
            <w:tcW w:w="2659" w:type="dxa"/>
          </w:tcPr>
          <w:p w:rsidR="00F77385" w:rsidRDefault="00F77385">
            <w:pPr>
              <w:pStyle w:val="NoSpacing"/>
              <w:spacing w:line="276" w:lineRule="auto"/>
              <w:jc w:val="center"/>
            </w:pPr>
          </w:p>
        </w:tc>
      </w:tr>
      <w:tr w:rsidR="00F77385" w:rsidRPr="00A54681" w:rsidTr="00E71A3D">
        <w:trPr>
          <w:trHeight w:val="333"/>
        </w:trPr>
        <w:tc>
          <w:tcPr>
            <w:tcW w:w="4077" w:type="dxa"/>
          </w:tcPr>
          <w:p w:rsidR="00F77385" w:rsidRDefault="00F77385">
            <w:pPr>
              <w:pStyle w:val="NoSpacing"/>
              <w:spacing w:line="276" w:lineRule="auto"/>
            </w:pPr>
            <w:r>
              <w:t>из бюджета субъекта РФ</w:t>
            </w:r>
          </w:p>
        </w:tc>
        <w:tc>
          <w:tcPr>
            <w:tcW w:w="2835" w:type="dxa"/>
          </w:tcPr>
          <w:p w:rsidR="00F77385" w:rsidRDefault="00F77385">
            <w:pPr>
              <w:pStyle w:val="NoSpacing"/>
              <w:spacing w:line="276" w:lineRule="auto"/>
              <w:jc w:val="center"/>
            </w:pPr>
            <w:r>
              <w:t>318641, 1</w:t>
            </w:r>
          </w:p>
        </w:tc>
        <w:tc>
          <w:tcPr>
            <w:tcW w:w="2659" w:type="dxa"/>
          </w:tcPr>
          <w:p w:rsidR="00F77385" w:rsidRDefault="00F77385">
            <w:pPr>
              <w:pStyle w:val="NoSpacing"/>
              <w:spacing w:line="276" w:lineRule="auto"/>
              <w:jc w:val="center"/>
            </w:pPr>
            <w:r>
              <w:t>320000,0</w:t>
            </w:r>
          </w:p>
        </w:tc>
      </w:tr>
      <w:tr w:rsidR="00F77385" w:rsidRPr="00A54681" w:rsidTr="00E71A3D">
        <w:tc>
          <w:tcPr>
            <w:tcW w:w="4077" w:type="dxa"/>
          </w:tcPr>
          <w:p w:rsidR="00F77385" w:rsidRDefault="00F77385">
            <w:pPr>
              <w:pStyle w:val="NoSpacing"/>
              <w:spacing w:line="276" w:lineRule="auto"/>
            </w:pPr>
            <w:r>
              <w:t>из бюджетов муниципальных образований</w:t>
            </w:r>
          </w:p>
        </w:tc>
        <w:tc>
          <w:tcPr>
            <w:tcW w:w="2835" w:type="dxa"/>
          </w:tcPr>
          <w:p w:rsidR="00F77385" w:rsidRDefault="00F77385">
            <w:pPr>
              <w:pStyle w:val="NoSpacing"/>
              <w:spacing w:line="276" w:lineRule="auto"/>
              <w:jc w:val="center"/>
            </w:pPr>
            <w:r>
              <w:t>55401,8</w:t>
            </w:r>
          </w:p>
        </w:tc>
        <w:tc>
          <w:tcPr>
            <w:tcW w:w="2659" w:type="dxa"/>
          </w:tcPr>
          <w:p w:rsidR="00F77385" w:rsidRDefault="00F77385">
            <w:pPr>
              <w:pStyle w:val="NoSpacing"/>
              <w:spacing w:line="276" w:lineRule="auto"/>
              <w:jc w:val="center"/>
            </w:pPr>
            <w:r>
              <w:t>55500,0</w:t>
            </w:r>
          </w:p>
        </w:tc>
      </w:tr>
      <w:tr w:rsidR="00F77385" w:rsidRPr="00A54681" w:rsidTr="00E71A3D">
        <w:tc>
          <w:tcPr>
            <w:tcW w:w="4077" w:type="dxa"/>
          </w:tcPr>
          <w:p w:rsidR="00F77385" w:rsidRDefault="00F77385">
            <w:pPr>
              <w:pStyle w:val="NoSpacing"/>
              <w:spacing w:line="276" w:lineRule="auto"/>
            </w:pPr>
            <w:r>
              <w:t>за счет средств предприятий, профсоюзов</w:t>
            </w:r>
          </w:p>
        </w:tc>
        <w:tc>
          <w:tcPr>
            <w:tcW w:w="2835" w:type="dxa"/>
          </w:tcPr>
          <w:p w:rsidR="00F77385" w:rsidRDefault="00F77385">
            <w:pPr>
              <w:pStyle w:val="NoSpacing"/>
              <w:spacing w:line="276" w:lineRule="auto"/>
              <w:jc w:val="center"/>
            </w:pPr>
            <w:r>
              <w:t>25123,4</w:t>
            </w:r>
          </w:p>
        </w:tc>
        <w:tc>
          <w:tcPr>
            <w:tcW w:w="2659" w:type="dxa"/>
          </w:tcPr>
          <w:p w:rsidR="00F77385" w:rsidRDefault="00F77385">
            <w:pPr>
              <w:pStyle w:val="NoSpacing"/>
              <w:spacing w:line="276" w:lineRule="auto"/>
              <w:jc w:val="center"/>
            </w:pPr>
            <w:r>
              <w:t>26000,0</w:t>
            </w:r>
          </w:p>
        </w:tc>
      </w:tr>
      <w:tr w:rsidR="00F77385" w:rsidRPr="00A54681" w:rsidTr="00E71A3D">
        <w:tc>
          <w:tcPr>
            <w:tcW w:w="4077" w:type="dxa"/>
          </w:tcPr>
          <w:p w:rsidR="00F77385" w:rsidRDefault="00F77385">
            <w:pPr>
              <w:pStyle w:val="NoSpacing"/>
              <w:spacing w:line="276" w:lineRule="auto"/>
            </w:pPr>
            <w:r>
              <w:t>за счет средств родителей</w:t>
            </w:r>
          </w:p>
        </w:tc>
        <w:tc>
          <w:tcPr>
            <w:tcW w:w="2835" w:type="dxa"/>
          </w:tcPr>
          <w:p w:rsidR="00F77385" w:rsidRDefault="00F77385">
            <w:pPr>
              <w:pStyle w:val="NoSpacing"/>
              <w:spacing w:line="276" w:lineRule="auto"/>
              <w:jc w:val="center"/>
            </w:pPr>
            <w:r>
              <w:t>129816,41</w:t>
            </w:r>
          </w:p>
        </w:tc>
        <w:tc>
          <w:tcPr>
            <w:tcW w:w="2659" w:type="dxa"/>
          </w:tcPr>
          <w:p w:rsidR="00F77385" w:rsidRDefault="00F77385">
            <w:pPr>
              <w:pStyle w:val="NoSpacing"/>
              <w:spacing w:line="276" w:lineRule="auto"/>
              <w:jc w:val="center"/>
            </w:pPr>
            <w:r>
              <w:t>135000,0</w:t>
            </w:r>
          </w:p>
        </w:tc>
      </w:tr>
    </w:tbl>
    <w:p w:rsidR="00F77385" w:rsidRDefault="00F77385" w:rsidP="00E71A3D">
      <w:pPr>
        <w:pStyle w:val="NoSpacing"/>
        <w:jc w:val="center"/>
        <w:rPr>
          <w:sz w:val="28"/>
          <w:szCs w:val="28"/>
        </w:rPr>
      </w:pPr>
    </w:p>
    <w:p w:rsidR="00F77385" w:rsidRDefault="00F77385" w:rsidP="00E71A3D">
      <w:pPr>
        <w:pStyle w:val="NoSpacing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Финансирование летней оздоровительной кампании 2017 года составит 536 миллионов 500 тысяч рублей из различных источников финансирования, это больше, чем в прошлом году на 7 миллионов рублей.</w:t>
      </w:r>
    </w:p>
    <w:p w:rsidR="00F77385" w:rsidRDefault="00F77385" w:rsidP="00E71A3D">
      <w:pPr>
        <w:pStyle w:val="NoSpacing"/>
        <w:ind w:firstLine="708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В 2017 году по подпрограмме «Организация отдыха, оздоровления детей и работников бюджетной сферы» </w:t>
      </w:r>
      <w:r>
        <w:rPr>
          <w:sz w:val="28"/>
          <w:szCs w:val="28"/>
        </w:rPr>
        <w:t xml:space="preserve">государственной программы Ульяновской области "Развитие и модернизация образования в Ульяновской области" на 2014-2020 годы </w:t>
      </w:r>
      <w:r>
        <w:rPr>
          <w:rStyle w:val="FontStyle24"/>
          <w:sz w:val="28"/>
          <w:szCs w:val="28"/>
        </w:rPr>
        <w:t>из областного бюджета Ульяновской области выделено 264470,4 тыс. руб., из них:</w:t>
      </w:r>
    </w:p>
    <w:p w:rsidR="00F77385" w:rsidRDefault="00F77385" w:rsidP="00E22ED9">
      <w:pPr>
        <w:pStyle w:val="NoSpacing"/>
        <w:ind w:firstLine="708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72398,4 тыс.руб. (</w:t>
      </w:r>
      <w:smartTag w:uri="urn:schemas-microsoft-com:office:smarttags" w:element="metricconverter">
        <w:smartTagPr>
          <w:attr w:name="ProductID" w:val="2016 г"/>
        </w:smartTagPr>
        <w:r>
          <w:rPr>
            <w:rStyle w:val="FontStyle24"/>
            <w:sz w:val="28"/>
            <w:szCs w:val="28"/>
          </w:rPr>
          <w:t>2016 г</w:t>
        </w:r>
      </w:smartTag>
      <w:r>
        <w:rPr>
          <w:rStyle w:val="FontStyle24"/>
          <w:sz w:val="28"/>
          <w:szCs w:val="28"/>
        </w:rPr>
        <w:t xml:space="preserve">. -  62123,7 тыс.руб.) – на организацию отдыха и оздоровление детей, находящихся в трудной жизненной ситуации; </w:t>
      </w:r>
    </w:p>
    <w:p w:rsidR="00F77385" w:rsidRDefault="00F77385" w:rsidP="00BC6B94">
      <w:pPr>
        <w:pStyle w:val="NoSpacing"/>
        <w:ind w:firstLine="708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56823,2 тыс.руб. (</w:t>
      </w:r>
      <w:smartTag w:uri="urn:schemas-microsoft-com:office:smarttags" w:element="metricconverter">
        <w:smartTagPr>
          <w:attr w:name="ProductID" w:val="2016 г"/>
        </w:smartTagPr>
        <w:r>
          <w:rPr>
            <w:rStyle w:val="FontStyle24"/>
            <w:sz w:val="28"/>
            <w:szCs w:val="28"/>
          </w:rPr>
          <w:t>2016 г</w:t>
        </w:r>
      </w:smartTag>
      <w:r>
        <w:rPr>
          <w:rStyle w:val="FontStyle24"/>
          <w:sz w:val="28"/>
          <w:szCs w:val="28"/>
        </w:rPr>
        <w:t xml:space="preserve">. - 53270,8 тыс.руб.) – на организацию лагерей с дневным пребыванием детей; </w:t>
      </w:r>
    </w:p>
    <w:p w:rsidR="00F77385" w:rsidRDefault="00F77385" w:rsidP="00BC6B94">
      <w:pPr>
        <w:pStyle w:val="NoSpacing"/>
        <w:ind w:firstLine="708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5254,5 тыс.руб. (</w:t>
      </w:r>
      <w:smartTag w:uri="urn:schemas-microsoft-com:office:smarttags" w:element="metricconverter">
        <w:smartTagPr>
          <w:attr w:name="ProductID" w:val="2016 г"/>
        </w:smartTagPr>
        <w:r>
          <w:rPr>
            <w:rStyle w:val="FontStyle24"/>
            <w:sz w:val="28"/>
            <w:szCs w:val="28"/>
          </w:rPr>
          <w:t>2016 г</w:t>
        </w:r>
      </w:smartTag>
      <w:r>
        <w:rPr>
          <w:rStyle w:val="FontStyle24"/>
          <w:sz w:val="28"/>
          <w:szCs w:val="28"/>
        </w:rPr>
        <w:t>. - 7054 тыс.руб.) на организацию областных профильных палаточных лагерей;</w:t>
      </w:r>
    </w:p>
    <w:p w:rsidR="00F77385" w:rsidRPr="004104D1" w:rsidRDefault="00F77385" w:rsidP="00BC6B94">
      <w:pPr>
        <w:pStyle w:val="NoSpacing"/>
        <w:ind w:firstLine="708"/>
        <w:jc w:val="both"/>
        <w:rPr>
          <w:rStyle w:val="FontStyle24"/>
          <w:b/>
          <w:sz w:val="24"/>
        </w:rPr>
      </w:pPr>
      <w:r>
        <w:rPr>
          <w:rStyle w:val="FontStyle24"/>
          <w:sz w:val="28"/>
          <w:szCs w:val="28"/>
        </w:rPr>
        <w:t>129994,3 тыс.руб. (</w:t>
      </w:r>
      <w:smartTag w:uri="urn:schemas-microsoft-com:office:smarttags" w:element="metricconverter">
        <w:smartTagPr>
          <w:attr w:name="ProductID" w:val="2016 г"/>
        </w:smartTagPr>
        <w:r>
          <w:rPr>
            <w:rStyle w:val="FontStyle24"/>
            <w:sz w:val="28"/>
            <w:szCs w:val="28"/>
          </w:rPr>
          <w:t>2016 г</w:t>
        </w:r>
      </w:smartTag>
      <w:r>
        <w:rPr>
          <w:rStyle w:val="FontStyle24"/>
          <w:sz w:val="28"/>
          <w:szCs w:val="28"/>
        </w:rPr>
        <w:t>. - 122059,6 тыс.руб.) на возмещение части расходов на приобретение путёвок в загородные оздоровительные лагеря.</w:t>
      </w:r>
    </w:p>
    <w:p w:rsidR="00F77385" w:rsidRDefault="00F77385" w:rsidP="00E71A3D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F77385" w:rsidRPr="00BC6B94" w:rsidRDefault="00F77385" w:rsidP="00E71A3D">
      <w:pPr>
        <w:spacing w:after="0"/>
        <w:ind w:firstLine="708"/>
        <w:jc w:val="both"/>
        <w:rPr>
          <w:rStyle w:val="FontStyle24"/>
          <w:b/>
          <w:i/>
          <w:sz w:val="28"/>
          <w:szCs w:val="28"/>
        </w:rPr>
      </w:pPr>
      <w:r w:rsidRPr="00BC6B94">
        <w:rPr>
          <w:rFonts w:ascii="Times New Roman" w:hAnsi="Times New Roman"/>
          <w:b/>
          <w:i/>
          <w:sz w:val="28"/>
          <w:szCs w:val="28"/>
        </w:rPr>
        <w:t xml:space="preserve">Подготовка загородных лагерей к летнему оздоровительному сезону </w:t>
      </w:r>
    </w:p>
    <w:p w:rsidR="00F77385" w:rsidRDefault="00F77385" w:rsidP="00E71A3D">
      <w:pPr>
        <w:pStyle w:val="NoSpacing"/>
        <w:ind w:firstLine="708"/>
        <w:jc w:val="both"/>
      </w:pPr>
      <w:r>
        <w:rPr>
          <w:sz w:val="28"/>
          <w:szCs w:val="28"/>
        </w:rPr>
        <w:t xml:space="preserve">Приёмка каждого лагеря в муниципальном образовании будет осуществляться муниципальной межведомственной комиссией с участием представителей службы Роспотребндзора, УМЧС России по Ульяновской области, Росгвардии  и других надзорных органов. </w:t>
      </w:r>
    </w:p>
    <w:p w:rsidR="00F77385" w:rsidRDefault="00F77385" w:rsidP="00E71A3D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марта 2017 года в областном Дворце творчества детей и молодёжи состоялось плановое совещание с руководителями организаций отдыха и оздоровления детей и представителями надзорных органов, где выработаны  конкретные меры и подходы  по обеспечению безопасности на территории организаций отдыха и оздоровления детей в летний период.</w:t>
      </w:r>
    </w:p>
    <w:p w:rsidR="00F77385" w:rsidRPr="00E71A3D" w:rsidRDefault="00F77385" w:rsidP="00E71A3D">
      <w:pPr>
        <w:pStyle w:val="NoSpacing"/>
        <w:ind w:firstLine="708"/>
        <w:jc w:val="both"/>
        <w:rPr>
          <w:sz w:val="28"/>
          <w:szCs w:val="28"/>
        </w:rPr>
      </w:pPr>
      <w:r w:rsidRPr="00E71A3D">
        <w:rPr>
          <w:sz w:val="28"/>
          <w:szCs w:val="28"/>
        </w:rPr>
        <w:t xml:space="preserve">По состоянию на 17 мая 2017 года выполнение мероприятий, направленных на улучшение санитарного состояния загородных оздоровительных лагерей составило около 98,4% или исполнено 128 мероприятий. </w:t>
      </w:r>
    </w:p>
    <w:p w:rsidR="00F77385" w:rsidRDefault="00F77385" w:rsidP="004104D1">
      <w:pPr>
        <w:pStyle w:val="NoSpacing"/>
        <w:ind w:firstLine="708"/>
        <w:jc w:val="both"/>
        <w:rPr>
          <w:sz w:val="28"/>
          <w:szCs w:val="28"/>
        </w:rPr>
      </w:pPr>
      <w:r w:rsidRPr="00E71A3D">
        <w:rPr>
          <w:sz w:val="28"/>
          <w:szCs w:val="28"/>
        </w:rPr>
        <w:t xml:space="preserve">В загородных оздоровительных лагерях «Огонёк», «Родник», Центр патологии речи, «Радон», «Итиль», «Сосновый бор»,  «Первоцвет», «Берёзка» (г. Димитровград), «Ласточка» планы-задания выполнены в полном объёме. Ремонтные работы продолжаются в загородных оздоровительных лагерях: «Ульяновский Артек», им. А.Матросова, «Юлово», «Волжанка», «Светлячок», «Сокол», Берёзка». Все загородные оздоровительные лагеря будут готовы к приёмке к 25 мая 2017 года. </w:t>
      </w:r>
    </w:p>
    <w:p w:rsidR="00F77385" w:rsidRDefault="00F77385" w:rsidP="00E71A3D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детских лагерях проводятся также мероприятия по профилактике клещевого вирусного энцефалита и геморрагической лихорадки с почечным синдромом (акарицидные, дератизационные обработки), проведение вакцинации сотрудников против дизентерии Зоне и гепатита А, проведение лабораторных исследований на ротавирусы и норовирусы у сотрудников детских лагерей.</w:t>
      </w:r>
    </w:p>
    <w:p w:rsidR="00F77385" w:rsidRDefault="00F77385" w:rsidP="00E71A3D">
      <w:pPr>
        <w:pStyle w:val="NoSpacing"/>
        <w:jc w:val="both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Антитеррористическая защищённость</w:t>
      </w:r>
    </w:p>
    <w:p w:rsidR="00F77385" w:rsidRDefault="00F77385" w:rsidP="00E71A3D">
      <w:pPr>
        <w:pStyle w:val="NoSpacing"/>
        <w:ind w:firstLine="708"/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 xml:space="preserve">Во всех организациях разработаны антитеррористические паспорта, имеется ограждение и освещение территории по периметру, на период действия лагерей (летний сезон) устанавливается пропускная система, осуществляется видеонаблюдение во всех 24 лагерях. </w:t>
      </w:r>
    </w:p>
    <w:p w:rsidR="00F77385" w:rsidRDefault="00F77385" w:rsidP="00E71A3D">
      <w:pPr>
        <w:pStyle w:val="NoSpacing"/>
        <w:ind w:firstLine="708"/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каждый лагерь должен быть обеспечен охраной или службой безопасности. В </w:t>
      </w:r>
      <w:r>
        <w:rPr>
          <w:iCs/>
          <w:sz w:val="28"/>
          <w:szCs w:val="28"/>
        </w:rPr>
        <w:t>19 лагерях</w:t>
      </w:r>
      <w:r>
        <w:rPr>
          <w:sz w:val="28"/>
          <w:szCs w:val="28"/>
        </w:rPr>
        <w:t xml:space="preserve"> охрана будет организована частными охранными предприятиями (ЧОП), в </w:t>
      </w:r>
      <w:r>
        <w:rPr>
          <w:iCs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лагерях</w:t>
      </w:r>
      <w:r>
        <w:rPr>
          <w:sz w:val="28"/>
          <w:szCs w:val="28"/>
        </w:rPr>
        <w:t xml:space="preserve"> охрана осуществляется охранниками, имеющими лицензию на охранную деятельность. Кроме того, </w:t>
      </w:r>
      <w:r>
        <w:rPr>
          <w:rStyle w:val="FontStyle24"/>
          <w:sz w:val="28"/>
          <w:szCs w:val="28"/>
        </w:rPr>
        <w:t xml:space="preserve">18 лагерей оборудованы «тревожной кнопкой» вызова полиции. </w:t>
      </w:r>
    </w:p>
    <w:p w:rsidR="00F77385" w:rsidRDefault="00F77385" w:rsidP="00E71A3D">
      <w:pPr>
        <w:pStyle w:val="NoSpacing"/>
        <w:ind w:firstLine="708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К работе с детьми в детских оздоровительных лагерях не допускаются лица, имеющие или имевшие судимость, подвергающиеся или подвергавшиеся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 </w:t>
      </w:r>
    </w:p>
    <w:p w:rsidR="00F77385" w:rsidRDefault="00F77385" w:rsidP="00E71A3D">
      <w:pPr>
        <w:pStyle w:val="NoSpacing"/>
        <w:jc w:val="both"/>
        <w:rPr>
          <w:rStyle w:val="FontStyle24"/>
          <w:b/>
          <w:i/>
          <w:sz w:val="28"/>
          <w:szCs w:val="28"/>
        </w:rPr>
      </w:pPr>
      <w:r>
        <w:rPr>
          <w:rStyle w:val="FontStyle24"/>
          <w:b/>
          <w:i/>
          <w:sz w:val="28"/>
          <w:szCs w:val="28"/>
        </w:rPr>
        <w:t>Пожарная безопасность</w:t>
      </w:r>
    </w:p>
    <w:p w:rsidR="00F77385" w:rsidRDefault="00F77385" w:rsidP="00E71A3D">
      <w:pPr>
        <w:pStyle w:val="NoSpacing"/>
        <w:ind w:firstLine="708"/>
        <w:jc w:val="both"/>
      </w:pPr>
      <w:r>
        <w:rPr>
          <w:sz w:val="28"/>
          <w:szCs w:val="28"/>
        </w:rPr>
        <w:t>Во всех лагерях разработаны и утверждены инструкции по пожарной безопасности, планы эвакуации детей при возникновении пожара и ЧС, закреплены ответственные за пожарную безопасность в помещениях. В загородных лагерях, расположенных в лесных массивах, в течение всего сезона располагаются мотопомпы, организуются добровольные пожарные дружины из числа сотрудников лагеря, палаточные лагеря оснащаются огнетушителями. Все стационарные учреждения оснащены автоматическими пожарными системами. Перед каждым заездом детей с персоналом лагерей будут проводиться теоретические и практические занятия по организации эвакуации при возникновении пожара или других чрезвычайных ситуациях.</w:t>
      </w:r>
    </w:p>
    <w:p w:rsidR="00F77385" w:rsidRDefault="00F77385" w:rsidP="00E71A3D">
      <w:pPr>
        <w:pStyle w:val="NoSpacing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Перевозка детей к местам отдыха и обратно</w:t>
      </w:r>
    </w:p>
    <w:p w:rsidR="00F77385" w:rsidRDefault="00F77385" w:rsidP="00E71A3D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Перевозка детей к местам отдыха и обратно в Ульяновской области осуществляется автомобильным транспортом, маршрут следования предварительно руководством лагеря согласовывается с Управлением ГИБДД по Ульяновской области, проводится предварительный осмотр транспорта, водителей. Колонны автобусов сопровождаются патрульными машинами ДПС. </w:t>
      </w:r>
    </w:p>
    <w:p w:rsidR="00F77385" w:rsidRDefault="00F77385" w:rsidP="00E71A3D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Доставка детей организованными группами будет осуществляться в 6 загородных лагерях: ДОЛ им.А.МАТРОСОВА, ДООЦ «Огонёк», ДООЦ «Светлячок», ДОЛ «Хоббит», ДОЦ «Юлово», СОЛ «Сокол». Доставка в остальные лагеря осуществляется родителями самостоятельно.</w:t>
      </w:r>
    </w:p>
    <w:p w:rsidR="00F77385" w:rsidRDefault="00F77385" w:rsidP="00E71A3D">
      <w:pPr>
        <w:pStyle w:val="NoSpacing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Безопасность на воде</w:t>
      </w:r>
    </w:p>
    <w:p w:rsidR="00F77385" w:rsidRDefault="00F77385" w:rsidP="00E71A3D">
      <w:pPr>
        <w:pStyle w:val="NoSpacing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в местах купания детей должны быть оборудованы спасательные посты. Оборудованные пляжи будут функционировать в 6 лагерях: ДОЛ «Жемчужина», ДОЛ «Родник», ДООЦ «Светлячок», ДОЛ «Ульяновский Артек», ДОЦ «Юлово», ЛОЛ«Сосенка». В ДОЦ «Юлово» имеются маломерные суда, все разрешительные документы в наличии. Инструктор по эксплуатации маломерных судов прошёл обучение. Для подготовки матросов-спасателей ООО «Лоцман» проводил обучение спасателей 11 апреля и  12 мая 2017 года с подтверждением (присвоением) квалификационного</w:t>
      </w:r>
      <w:r>
        <w:rPr>
          <w:color w:val="000000"/>
          <w:sz w:val="28"/>
          <w:szCs w:val="28"/>
        </w:rPr>
        <w:t xml:space="preserve"> разряда. В настоящее время группы уже сформированы. </w:t>
      </w:r>
    </w:p>
    <w:p w:rsidR="00F77385" w:rsidRPr="004104D1" w:rsidRDefault="00F77385" w:rsidP="00E71A3D">
      <w:pPr>
        <w:pStyle w:val="NoSpacing"/>
        <w:jc w:val="both"/>
        <w:rPr>
          <w:b/>
          <w:i/>
          <w:sz w:val="28"/>
          <w:szCs w:val="28"/>
        </w:rPr>
      </w:pPr>
      <w:r w:rsidRPr="004104D1">
        <w:rPr>
          <w:b/>
          <w:i/>
          <w:sz w:val="28"/>
          <w:szCs w:val="28"/>
        </w:rPr>
        <w:t>Муниципальные образования</w:t>
      </w:r>
    </w:p>
    <w:p w:rsidR="00F77385" w:rsidRPr="00E71A3D" w:rsidRDefault="00F77385" w:rsidP="002C25FE">
      <w:pPr>
        <w:pStyle w:val="NoSpacing"/>
        <w:ind w:firstLine="708"/>
        <w:jc w:val="both"/>
        <w:rPr>
          <w:sz w:val="28"/>
          <w:szCs w:val="28"/>
        </w:rPr>
      </w:pPr>
      <w:r w:rsidRPr="00E71A3D">
        <w:rPr>
          <w:sz w:val="28"/>
          <w:szCs w:val="28"/>
        </w:rPr>
        <w:t xml:space="preserve">Во всех муниципальных образованиях </w:t>
      </w:r>
      <w:r>
        <w:rPr>
          <w:sz w:val="28"/>
          <w:szCs w:val="28"/>
        </w:rPr>
        <w:t xml:space="preserve">Ульяновской области также </w:t>
      </w:r>
      <w:r w:rsidRPr="00E71A3D">
        <w:rPr>
          <w:sz w:val="28"/>
          <w:szCs w:val="28"/>
        </w:rPr>
        <w:t xml:space="preserve">организована работа по подготовке  летней детской оздоровительной кампании. В настоящее время в комиссии по делам несовершеннолетних и защите их прав при Правительстве Ульяновской области проводится собеседование с муниципальными межведомственными комиссиями по всем вопросам организации летнего отдыха детей в муниципальном образовании.  </w:t>
      </w:r>
    </w:p>
    <w:p w:rsidR="00F77385" w:rsidRPr="00E71A3D" w:rsidRDefault="00F77385" w:rsidP="00E71A3D">
      <w:pPr>
        <w:pStyle w:val="NoSpacing"/>
        <w:ind w:firstLine="708"/>
        <w:jc w:val="both"/>
        <w:rPr>
          <w:sz w:val="28"/>
          <w:szCs w:val="28"/>
        </w:rPr>
      </w:pPr>
      <w:r w:rsidRPr="00E71A3D">
        <w:rPr>
          <w:sz w:val="28"/>
          <w:szCs w:val="28"/>
        </w:rPr>
        <w:t>Основные недоработки при организации оздоровительной кампании: в графики приёмки в муниципальных образованиях не включены загородные лагеря, расположенные на территории района, независимо от формы собственности: частной, областной, другого муниципального образования, например, в  Мелекесском, Инзенском, Николаевском районах.</w:t>
      </w:r>
    </w:p>
    <w:p w:rsidR="00F77385" w:rsidRDefault="00F77385" w:rsidP="00E71A3D">
      <w:pPr>
        <w:pStyle w:val="NoSpacing"/>
        <w:ind w:firstLine="708"/>
        <w:jc w:val="both"/>
        <w:rPr>
          <w:sz w:val="28"/>
          <w:szCs w:val="28"/>
        </w:rPr>
      </w:pPr>
      <w:r w:rsidRPr="00E71A3D">
        <w:rPr>
          <w:sz w:val="28"/>
          <w:szCs w:val="28"/>
        </w:rPr>
        <w:t>До 1 июня 2017 года будет завершено формирование реестра детских оздоровительных лагерей с дневным пребыванием, палаточных лагерей и лагерей труда и отдыха. В настоящее время в региональном реестре зарегистрировано</w:t>
      </w:r>
      <w:r>
        <w:rPr>
          <w:sz w:val="28"/>
          <w:szCs w:val="28"/>
        </w:rPr>
        <w:t xml:space="preserve"> 417 лагерей с дневным пребыванием, 58 палаточных лагерей, 31 лагерь труда и отдыха.</w:t>
      </w:r>
    </w:p>
    <w:p w:rsidR="00F77385" w:rsidRPr="00E71A3D" w:rsidRDefault="00F77385" w:rsidP="00E71A3D">
      <w:pPr>
        <w:pStyle w:val="NoSpacing"/>
        <w:ind w:firstLine="708"/>
        <w:jc w:val="both"/>
        <w:rPr>
          <w:sz w:val="28"/>
          <w:szCs w:val="28"/>
        </w:rPr>
      </w:pPr>
      <w:r w:rsidRPr="00E71A3D">
        <w:rPr>
          <w:sz w:val="28"/>
          <w:szCs w:val="28"/>
        </w:rPr>
        <w:t xml:space="preserve">Наибольшее количество </w:t>
      </w:r>
      <w:r>
        <w:rPr>
          <w:sz w:val="28"/>
          <w:szCs w:val="28"/>
        </w:rPr>
        <w:t xml:space="preserve">палаточных </w:t>
      </w:r>
      <w:r w:rsidRPr="00E71A3D">
        <w:rPr>
          <w:sz w:val="28"/>
          <w:szCs w:val="28"/>
        </w:rPr>
        <w:t xml:space="preserve">лагерей </w:t>
      </w:r>
      <w:r>
        <w:rPr>
          <w:sz w:val="28"/>
          <w:szCs w:val="28"/>
        </w:rPr>
        <w:t xml:space="preserve">и лагерей труда и отдыха </w:t>
      </w:r>
      <w:r w:rsidRPr="00E71A3D">
        <w:rPr>
          <w:sz w:val="28"/>
          <w:szCs w:val="28"/>
        </w:rPr>
        <w:t>запланиро</w:t>
      </w:r>
      <w:r>
        <w:rPr>
          <w:sz w:val="28"/>
          <w:szCs w:val="28"/>
        </w:rPr>
        <w:t xml:space="preserve">вано в Вешкаймском, Карсунском </w:t>
      </w:r>
      <w:r w:rsidRPr="00E71A3D">
        <w:rPr>
          <w:sz w:val="28"/>
          <w:szCs w:val="28"/>
        </w:rPr>
        <w:t>районах (по 8-10 лагерей), в Барышском, Чердаклинском</w:t>
      </w:r>
      <w:r>
        <w:rPr>
          <w:sz w:val="28"/>
          <w:szCs w:val="28"/>
        </w:rPr>
        <w:t>, Вешкаймском</w:t>
      </w:r>
      <w:r w:rsidRPr="00E71A3D">
        <w:rPr>
          <w:sz w:val="28"/>
          <w:szCs w:val="28"/>
        </w:rPr>
        <w:t xml:space="preserve"> районах  ведётся работа по открытию </w:t>
      </w:r>
      <w:r w:rsidRPr="00E71A3D">
        <w:rPr>
          <w:b/>
          <w:sz w:val="28"/>
          <w:szCs w:val="28"/>
        </w:rPr>
        <w:t>стационарных</w:t>
      </w:r>
      <w:r w:rsidRPr="00E71A3D">
        <w:rPr>
          <w:sz w:val="28"/>
          <w:szCs w:val="28"/>
        </w:rPr>
        <w:t xml:space="preserve"> палаточных лагерей, что позволит в течение лета  провести по несколько смен в одном стационарном палаточном лагере и охватить большее количество подростков.</w:t>
      </w:r>
    </w:p>
    <w:p w:rsidR="00F77385" w:rsidRPr="00E71A3D" w:rsidRDefault="00F77385" w:rsidP="00E71A3D">
      <w:pPr>
        <w:pStyle w:val="NoSpacing"/>
        <w:ind w:firstLine="708"/>
        <w:jc w:val="both"/>
        <w:rPr>
          <w:sz w:val="28"/>
          <w:szCs w:val="28"/>
        </w:rPr>
      </w:pPr>
      <w:r w:rsidRPr="00E71A3D">
        <w:rPr>
          <w:sz w:val="28"/>
          <w:szCs w:val="28"/>
        </w:rPr>
        <w:t xml:space="preserve">Практически в каждом муниципальном образовании будет открыт хотя бы один палаточный лагерь, кроме г. Новоульяновска, Кузоватовского, </w:t>
      </w:r>
      <w:r>
        <w:rPr>
          <w:sz w:val="28"/>
          <w:szCs w:val="28"/>
        </w:rPr>
        <w:t xml:space="preserve">Новомалыклинского, </w:t>
      </w:r>
      <w:r w:rsidRPr="00E71A3D">
        <w:rPr>
          <w:sz w:val="28"/>
          <w:szCs w:val="28"/>
        </w:rPr>
        <w:t xml:space="preserve">Цильнинского районов.  В Старокулаткинском районе не планируется проведение ни палаточных лагерей, ни лагерей труда и отдыха. </w:t>
      </w:r>
    </w:p>
    <w:p w:rsidR="00F77385" w:rsidRPr="00E71A3D" w:rsidRDefault="00F77385" w:rsidP="00E71A3D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Организована работа по обеспечению содержательного образовательного и воспитательного компонента программы смен детских лагерей. </w:t>
      </w:r>
      <w:r w:rsidRPr="002C25FE">
        <w:rPr>
          <w:sz w:val="28"/>
          <w:szCs w:val="28"/>
        </w:rPr>
        <w:t>10 мая в режиме онлайн проведён обучающий семинар по разработке программы детского оздоровительного лагеря, в котором приняли участие педагоги 416 пришкольных лагерей</w:t>
      </w:r>
      <w:r>
        <w:rPr>
          <w:sz w:val="28"/>
          <w:szCs w:val="28"/>
        </w:rPr>
        <w:t xml:space="preserve">. Во всех муниципальных образованиях проведена защита программ детских оздоровительных лагерей с дневным пребыванием и палаточных лагерей. Программы смен размещены на сайтах общеобразовательных организаций. </w:t>
      </w:r>
    </w:p>
    <w:p w:rsidR="00F77385" w:rsidRPr="004104D1" w:rsidRDefault="00F77385" w:rsidP="004104D1">
      <w:pPr>
        <w:pStyle w:val="NoSpacing"/>
        <w:jc w:val="both"/>
        <w:rPr>
          <w:sz w:val="28"/>
          <w:szCs w:val="28"/>
        </w:rPr>
      </w:pPr>
      <w:r w:rsidRPr="002C25FE">
        <w:t xml:space="preserve"> </w:t>
      </w:r>
      <w:r>
        <w:tab/>
      </w:r>
      <w:r w:rsidRPr="004104D1">
        <w:rPr>
          <w:sz w:val="28"/>
          <w:szCs w:val="28"/>
        </w:rPr>
        <w:t xml:space="preserve">Работа по подготовке к летней оздоровительной кампании продолжается </w:t>
      </w:r>
      <w:r>
        <w:rPr>
          <w:sz w:val="28"/>
          <w:szCs w:val="28"/>
        </w:rPr>
        <w:t xml:space="preserve">в штатном режиме </w:t>
      </w:r>
      <w:r w:rsidRPr="004104D1">
        <w:rPr>
          <w:sz w:val="28"/>
          <w:szCs w:val="28"/>
        </w:rPr>
        <w:t xml:space="preserve">и находится на </w:t>
      </w:r>
      <w:r>
        <w:rPr>
          <w:sz w:val="28"/>
          <w:szCs w:val="28"/>
        </w:rPr>
        <w:t xml:space="preserve">постоянном </w:t>
      </w:r>
      <w:r w:rsidRPr="004104D1">
        <w:rPr>
          <w:sz w:val="28"/>
          <w:szCs w:val="28"/>
        </w:rPr>
        <w:t>контроле Министерства образования и науки Ульяновской области</w:t>
      </w:r>
      <w:r>
        <w:rPr>
          <w:sz w:val="28"/>
          <w:szCs w:val="28"/>
        </w:rPr>
        <w:t>.</w:t>
      </w:r>
      <w:r w:rsidRPr="004104D1">
        <w:rPr>
          <w:sz w:val="28"/>
          <w:szCs w:val="28"/>
        </w:rPr>
        <w:t xml:space="preserve">  </w:t>
      </w:r>
    </w:p>
    <w:p w:rsidR="00F77385" w:rsidRDefault="00F77385" w:rsidP="00E71A3D">
      <w:pPr>
        <w:jc w:val="both"/>
        <w:rPr>
          <w:rFonts w:ascii="Times New Roman" w:hAnsi="Times New Roman"/>
          <w:sz w:val="27"/>
          <w:szCs w:val="27"/>
        </w:rPr>
      </w:pPr>
    </w:p>
    <w:p w:rsidR="00F77385" w:rsidRDefault="00F77385" w:rsidP="00E71A3D">
      <w:pPr>
        <w:jc w:val="both"/>
        <w:rPr>
          <w:rFonts w:ascii="Times New Roman" w:hAnsi="Times New Roman"/>
          <w:sz w:val="27"/>
          <w:szCs w:val="27"/>
        </w:rPr>
      </w:pPr>
    </w:p>
    <w:p w:rsidR="00F77385" w:rsidRPr="00431D95" w:rsidRDefault="00F77385" w:rsidP="00431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D95">
        <w:rPr>
          <w:rFonts w:ascii="Times New Roman" w:hAnsi="Times New Roman"/>
          <w:sz w:val="28"/>
          <w:szCs w:val="28"/>
        </w:rPr>
        <w:t xml:space="preserve">Директор областного </w:t>
      </w:r>
    </w:p>
    <w:p w:rsidR="00F77385" w:rsidRPr="00431D95" w:rsidRDefault="00F77385" w:rsidP="00431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D95">
        <w:rPr>
          <w:rFonts w:ascii="Times New Roman" w:hAnsi="Times New Roman"/>
          <w:sz w:val="28"/>
          <w:szCs w:val="28"/>
        </w:rPr>
        <w:t xml:space="preserve">государственного бюджетного учреждения </w:t>
      </w:r>
    </w:p>
    <w:p w:rsidR="00F77385" w:rsidRDefault="00F77385" w:rsidP="00431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D95">
        <w:rPr>
          <w:rFonts w:ascii="Times New Roman" w:hAnsi="Times New Roman"/>
          <w:sz w:val="28"/>
          <w:szCs w:val="28"/>
        </w:rPr>
        <w:t xml:space="preserve">«Ульяновский центр организации отдыха </w:t>
      </w:r>
    </w:p>
    <w:p w:rsidR="00F77385" w:rsidRPr="00431D95" w:rsidRDefault="00F77385" w:rsidP="00431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D95">
        <w:rPr>
          <w:rFonts w:ascii="Times New Roman" w:hAnsi="Times New Roman"/>
          <w:sz w:val="28"/>
          <w:szCs w:val="28"/>
        </w:rPr>
        <w:t>и оздоровления»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Ю.Н.Носырев</w:t>
      </w:r>
    </w:p>
    <w:p w:rsidR="00F77385" w:rsidRDefault="00F77385" w:rsidP="00E71A3D">
      <w:pPr>
        <w:jc w:val="both"/>
        <w:rPr>
          <w:rFonts w:ascii="Times New Roman" w:hAnsi="Times New Roman"/>
          <w:sz w:val="27"/>
          <w:szCs w:val="27"/>
        </w:rPr>
      </w:pPr>
    </w:p>
    <w:p w:rsidR="00F77385" w:rsidRDefault="00F77385" w:rsidP="00E71A3D">
      <w:pPr>
        <w:jc w:val="both"/>
        <w:rPr>
          <w:rFonts w:ascii="Times New Roman" w:hAnsi="Times New Roman"/>
          <w:sz w:val="27"/>
          <w:szCs w:val="27"/>
        </w:rPr>
      </w:pPr>
    </w:p>
    <w:p w:rsidR="00F77385" w:rsidRDefault="00F77385" w:rsidP="00E71A3D">
      <w:pPr>
        <w:jc w:val="both"/>
        <w:rPr>
          <w:rFonts w:ascii="Times New Roman" w:hAnsi="Times New Roman"/>
          <w:sz w:val="27"/>
          <w:szCs w:val="27"/>
        </w:rPr>
      </w:pPr>
    </w:p>
    <w:p w:rsidR="00F77385" w:rsidRDefault="00F77385" w:rsidP="00E71A3D">
      <w:pPr>
        <w:jc w:val="both"/>
        <w:rPr>
          <w:rFonts w:ascii="Times New Roman" w:hAnsi="Times New Roman"/>
          <w:sz w:val="27"/>
          <w:szCs w:val="27"/>
        </w:rPr>
      </w:pPr>
    </w:p>
    <w:p w:rsidR="00F77385" w:rsidRDefault="00F77385" w:rsidP="00E71A3D">
      <w:pPr>
        <w:jc w:val="both"/>
        <w:rPr>
          <w:rFonts w:ascii="Times New Roman" w:hAnsi="Times New Roman"/>
          <w:sz w:val="27"/>
          <w:szCs w:val="27"/>
        </w:rPr>
      </w:pPr>
    </w:p>
    <w:p w:rsidR="00F77385" w:rsidRDefault="00F77385" w:rsidP="00E71A3D">
      <w:pPr>
        <w:jc w:val="both"/>
        <w:rPr>
          <w:rFonts w:ascii="Times New Roman" w:hAnsi="Times New Roman"/>
          <w:sz w:val="27"/>
          <w:szCs w:val="27"/>
        </w:rPr>
      </w:pPr>
    </w:p>
    <w:p w:rsidR="00F77385" w:rsidRDefault="00F77385" w:rsidP="00E71A3D">
      <w:pPr>
        <w:jc w:val="both"/>
        <w:rPr>
          <w:rFonts w:ascii="Times New Roman" w:hAnsi="Times New Roman"/>
          <w:sz w:val="27"/>
          <w:szCs w:val="27"/>
        </w:rPr>
      </w:pPr>
    </w:p>
    <w:p w:rsidR="00F77385" w:rsidRDefault="00F77385" w:rsidP="00E71A3D">
      <w:pPr>
        <w:jc w:val="both"/>
        <w:rPr>
          <w:rFonts w:ascii="Times New Roman" w:hAnsi="Times New Roman"/>
          <w:sz w:val="27"/>
          <w:szCs w:val="27"/>
        </w:rPr>
      </w:pPr>
    </w:p>
    <w:p w:rsidR="00F77385" w:rsidRDefault="00F77385" w:rsidP="00E71A3D">
      <w:pPr>
        <w:jc w:val="both"/>
        <w:rPr>
          <w:rFonts w:ascii="Times New Roman" w:hAnsi="Times New Roman"/>
          <w:sz w:val="27"/>
          <w:szCs w:val="27"/>
        </w:rPr>
      </w:pPr>
    </w:p>
    <w:p w:rsidR="00F77385" w:rsidRDefault="00F77385" w:rsidP="00E71A3D">
      <w:pPr>
        <w:jc w:val="both"/>
        <w:rPr>
          <w:rFonts w:ascii="Times New Roman" w:hAnsi="Times New Roman"/>
          <w:sz w:val="27"/>
          <w:szCs w:val="27"/>
        </w:rPr>
      </w:pPr>
    </w:p>
    <w:p w:rsidR="00F77385" w:rsidRDefault="00F77385" w:rsidP="00E71A3D">
      <w:pPr>
        <w:jc w:val="both"/>
        <w:rPr>
          <w:rFonts w:ascii="Times New Roman" w:hAnsi="Times New Roman"/>
          <w:sz w:val="27"/>
          <w:szCs w:val="27"/>
        </w:rPr>
      </w:pPr>
    </w:p>
    <w:p w:rsidR="00F77385" w:rsidRDefault="00F77385" w:rsidP="00E71A3D">
      <w:pPr>
        <w:jc w:val="both"/>
        <w:rPr>
          <w:rFonts w:ascii="Times New Roman" w:hAnsi="Times New Roman"/>
          <w:sz w:val="27"/>
          <w:szCs w:val="27"/>
        </w:rPr>
      </w:pPr>
    </w:p>
    <w:p w:rsidR="00F77385" w:rsidRDefault="00F77385" w:rsidP="00E71A3D">
      <w:pPr>
        <w:jc w:val="both"/>
        <w:rPr>
          <w:rFonts w:ascii="Times New Roman" w:hAnsi="Times New Roman"/>
          <w:sz w:val="27"/>
          <w:szCs w:val="27"/>
        </w:rPr>
      </w:pPr>
    </w:p>
    <w:sectPr w:rsidR="00F77385" w:rsidSect="00431D9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85" w:rsidRDefault="00F77385">
      <w:r>
        <w:separator/>
      </w:r>
    </w:p>
  </w:endnote>
  <w:endnote w:type="continuationSeparator" w:id="0">
    <w:p w:rsidR="00F77385" w:rsidRDefault="00F7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85" w:rsidRDefault="00F77385">
      <w:r>
        <w:separator/>
      </w:r>
    </w:p>
  </w:footnote>
  <w:footnote w:type="continuationSeparator" w:id="0">
    <w:p w:rsidR="00F77385" w:rsidRDefault="00F77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85" w:rsidRDefault="00F77385" w:rsidP="00522F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7385" w:rsidRDefault="00F773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85" w:rsidRDefault="00F77385" w:rsidP="00522F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77385" w:rsidRDefault="00F773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6DB4"/>
    <w:multiLevelType w:val="hybridMultilevel"/>
    <w:tmpl w:val="8358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2D1057"/>
    <w:multiLevelType w:val="hybridMultilevel"/>
    <w:tmpl w:val="4EEC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502D07"/>
    <w:multiLevelType w:val="hybridMultilevel"/>
    <w:tmpl w:val="7FC4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5F0FFB"/>
    <w:multiLevelType w:val="hybridMultilevel"/>
    <w:tmpl w:val="A8320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3D"/>
    <w:rsid w:val="0010224E"/>
    <w:rsid w:val="001F7DE4"/>
    <w:rsid w:val="002C25FE"/>
    <w:rsid w:val="004104D1"/>
    <w:rsid w:val="00431D95"/>
    <w:rsid w:val="004637C2"/>
    <w:rsid w:val="00522F89"/>
    <w:rsid w:val="0091767C"/>
    <w:rsid w:val="009560ED"/>
    <w:rsid w:val="009D57DF"/>
    <w:rsid w:val="00A54681"/>
    <w:rsid w:val="00BC6B94"/>
    <w:rsid w:val="00C57DEE"/>
    <w:rsid w:val="00E02D7B"/>
    <w:rsid w:val="00E10AC5"/>
    <w:rsid w:val="00E22ED9"/>
    <w:rsid w:val="00E71A3D"/>
    <w:rsid w:val="00ED3F4D"/>
    <w:rsid w:val="00F74F90"/>
    <w:rsid w:val="00F7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4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71A3D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1A3D"/>
    <w:pPr>
      <w:ind w:left="720"/>
      <w:contextualSpacing/>
    </w:pPr>
  </w:style>
  <w:style w:type="character" w:customStyle="1" w:styleId="FontStyle21">
    <w:name w:val="Font Style21"/>
    <w:uiPriority w:val="99"/>
    <w:rsid w:val="00E71A3D"/>
    <w:rPr>
      <w:rFonts w:ascii="Times New Roman" w:hAnsi="Times New Roman"/>
      <w:sz w:val="26"/>
    </w:rPr>
  </w:style>
  <w:style w:type="character" w:customStyle="1" w:styleId="FontStyle24">
    <w:name w:val="Font Style24"/>
    <w:uiPriority w:val="99"/>
    <w:rsid w:val="00E71A3D"/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rsid w:val="00431D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382"/>
  </w:style>
  <w:style w:type="character" w:styleId="PageNumber">
    <w:name w:val="page number"/>
    <w:basedOn w:val="DefaultParagraphFont"/>
    <w:uiPriority w:val="99"/>
    <w:rsid w:val="00431D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5</Pages>
  <Words>1612</Words>
  <Characters>9189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Ю</dc:title>
  <dc:subject/>
  <dc:creator>НОСЫРЕВ</dc:creator>
  <cp:keywords/>
  <dc:description/>
  <cp:lastModifiedBy>Тестовая</cp:lastModifiedBy>
  <cp:revision>6</cp:revision>
  <cp:lastPrinted>2017-05-16T15:02:00Z</cp:lastPrinted>
  <dcterms:created xsi:type="dcterms:W3CDTF">2017-05-16T14:44:00Z</dcterms:created>
  <dcterms:modified xsi:type="dcterms:W3CDTF">2017-05-16T15:04:00Z</dcterms:modified>
</cp:coreProperties>
</file>