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F7" w:rsidRPr="00FA50F7" w:rsidRDefault="00EF07C7" w:rsidP="00FA50F7">
      <w:pPr>
        <w:spacing w:after="0"/>
        <w:ind w:firstLine="709"/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Выступление </w:t>
      </w:r>
      <w:proofErr w:type="spellStart"/>
      <w:r w:rsidR="00ED5C0D">
        <w:rPr>
          <w:rFonts w:ascii="PT Astra Serif" w:hAnsi="PT Astra Serif"/>
          <w:i/>
          <w:sz w:val="28"/>
          <w:szCs w:val="28"/>
        </w:rPr>
        <w:t>Маньковой</w:t>
      </w:r>
      <w:proofErr w:type="spellEnd"/>
      <w:r w:rsidR="00FA50F7">
        <w:rPr>
          <w:rFonts w:ascii="PT Astra Serif" w:hAnsi="PT Astra Serif"/>
          <w:i/>
          <w:sz w:val="28"/>
          <w:szCs w:val="28"/>
        </w:rPr>
        <w:t xml:space="preserve"> В.Х.</w:t>
      </w:r>
      <w:r>
        <w:rPr>
          <w:rFonts w:ascii="PT Astra Serif" w:hAnsi="PT Astra Serif"/>
          <w:i/>
          <w:sz w:val="28"/>
          <w:szCs w:val="28"/>
        </w:rPr>
        <w:t>, заместителя директора департамента воспитания и социализации детей</w:t>
      </w:r>
    </w:p>
    <w:p w:rsidR="00ED5C0D" w:rsidRDefault="00ED5C0D" w:rsidP="00FA50F7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D5C0D" w:rsidRDefault="00EF07C7" w:rsidP="00FA50F7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ED5C0D">
        <w:rPr>
          <w:rFonts w:ascii="PT Astra Serif" w:hAnsi="PT Astra Serif"/>
          <w:b/>
          <w:sz w:val="28"/>
          <w:szCs w:val="28"/>
        </w:rPr>
        <w:t>Воспитательная среда в образовательных организациях.</w:t>
      </w:r>
    </w:p>
    <w:p w:rsidR="00FA50F7" w:rsidRDefault="00EF07C7" w:rsidP="00FA50F7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Задачи на 2023 год»</w:t>
      </w:r>
    </w:p>
    <w:p w:rsidR="00FA50F7" w:rsidRPr="00FA50F7" w:rsidRDefault="00FA50F7" w:rsidP="00FA50F7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94846" w:rsidRDefault="00694846" w:rsidP="006948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>Ключевой целью воспитания является</w:t>
      </w:r>
      <w:r w:rsidR="00E85226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="00E85226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оздание</w:t>
      </w:r>
      <w:r w:rsidR="00E85226" w:rsidRPr="0066352B">
        <w:rPr>
          <w:rFonts w:ascii="PT Astra Serif" w:hAnsi="PT Astra Serif"/>
          <w:sz w:val="28"/>
          <w:szCs w:val="28"/>
        </w:rPr>
        <w:t xml:space="preserve"> условий для воспитания гармонично развитой и социально от</w:t>
      </w:r>
      <w:r w:rsidR="00E85226">
        <w:rPr>
          <w:rFonts w:ascii="PT Astra Serif" w:hAnsi="PT Astra Serif"/>
          <w:sz w:val="28"/>
          <w:szCs w:val="28"/>
        </w:rPr>
        <w:t>ветственной личности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E85226">
        <w:rPr>
          <w:rFonts w:ascii="PT Astra Serif" w:hAnsi="PT Astra Serif"/>
          <w:sz w:val="28"/>
          <w:szCs w:val="28"/>
        </w:rPr>
        <w:t xml:space="preserve">на основе </w:t>
      </w:r>
      <w:r w:rsidR="00E85226" w:rsidRPr="0066352B">
        <w:rPr>
          <w:rFonts w:ascii="PT Astra Serif" w:hAnsi="PT Astra Serif"/>
          <w:sz w:val="28"/>
          <w:szCs w:val="28"/>
        </w:rPr>
        <w:t xml:space="preserve">духовно-нравственных ценностей народов Российской </w:t>
      </w:r>
      <w:r w:rsidR="00E85226">
        <w:rPr>
          <w:rFonts w:ascii="PT Astra Serif" w:hAnsi="PT Astra Serif"/>
          <w:sz w:val="28"/>
          <w:szCs w:val="28"/>
        </w:rPr>
        <w:t xml:space="preserve">Федерации, </w:t>
      </w:r>
      <w:r>
        <w:rPr>
          <w:rFonts w:ascii="PT Astra Serif" w:hAnsi="PT Astra Serif"/>
          <w:sz w:val="28"/>
          <w:szCs w:val="28"/>
        </w:rPr>
        <w:t>исторических</w:t>
      </w:r>
      <w:r>
        <w:rPr>
          <w:rFonts w:ascii="PT Astra Serif" w:hAnsi="PT Astra Serif"/>
          <w:sz w:val="28"/>
          <w:szCs w:val="28"/>
        </w:rPr>
        <w:br/>
      </w:r>
      <w:r w:rsidR="00E85226" w:rsidRPr="0066352B">
        <w:rPr>
          <w:rFonts w:ascii="PT Astra Serif" w:hAnsi="PT Astra Serif"/>
          <w:sz w:val="28"/>
          <w:szCs w:val="28"/>
        </w:rPr>
        <w:t>и национально-культурных традиций</w:t>
      </w:r>
      <w:r w:rsidR="00FA50F7" w:rsidRPr="00FA50F7">
        <w:rPr>
          <w:rFonts w:ascii="PT Astra Serif" w:hAnsi="PT Astra Serif"/>
          <w:spacing w:val="-2"/>
          <w:sz w:val="28"/>
          <w:szCs w:val="28"/>
          <w:shd w:val="clear" w:color="auto" w:fill="FFFFFF"/>
        </w:rPr>
        <w:t>, поставленной Президентом для сферы образования, культуры, спорта, молодёжной политики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>.</w:t>
      </w:r>
    </w:p>
    <w:p w:rsidR="006B1529" w:rsidRDefault="00694846" w:rsidP="00EF07C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51328F">
        <w:rPr>
          <w:rFonts w:ascii="PT Astra Serif" w:hAnsi="PT Astra Serif"/>
          <w:sz w:val="28"/>
          <w:szCs w:val="28"/>
        </w:rPr>
        <w:t xml:space="preserve">оспитание направлено на реализацию национального проекта «Образование». На региональном уровне реализуется </w:t>
      </w:r>
      <w:r w:rsidR="006B1529" w:rsidRPr="006B1529">
        <w:rPr>
          <w:rFonts w:ascii="PT Astra Serif" w:hAnsi="PT Astra Serif"/>
          <w:sz w:val="28"/>
          <w:szCs w:val="28"/>
        </w:rPr>
        <w:t>Программа развития воспитания в образовательных организациях Ульяновской области на 2019-2025 годы разработанная в соответствии со</w:t>
      </w:r>
      <w:r>
        <w:rPr>
          <w:rFonts w:ascii="PT Astra Serif" w:hAnsi="PT Astra Serif"/>
          <w:sz w:val="28"/>
          <w:szCs w:val="28"/>
        </w:rPr>
        <w:t xml:space="preserve"> Стратегией развития воспитания</w:t>
      </w:r>
      <w:r>
        <w:rPr>
          <w:rFonts w:ascii="PT Astra Serif" w:hAnsi="PT Astra Serif"/>
          <w:sz w:val="28"/>
          <w:szCs w:val="28"/>
        </w:rPr>
        <w:br/>
      </w:r>
      <w:r w:rsidR="006B1529" w:rsidRPr="006B1529">
        <w:rPr>
          <w:rFonts w:ascii="PT Astra Serif" w:hAnsi="PT Astra Serif"/>
          <w:sz w:val="28"/>
          <w:szCs w:val="28"/>
        </w:rPr>
        <w:t xml:space="preserve">в России до 2025 года и планом основных </w:t>
      </w:r>
      <w:r>
        <w:rPr>
          <w:rFonts w:ascii="PT Astra Serif" w:hAnsi="PT Astra Serif"/>
          <w:sz w:val="28"/>
          <w:szCs w:val="28"/>
        </w:rPr>
        <w:t>мероприятий Десятилетия детства</w:t>
      </w:r>
      <w:r>
        <w:rPr>
          <w:rFonts w:ascii="PT Astra Serif" w:hAnsi="PT Astra Serif"/>
          <w:sz w:val="28"/>
          <w:szCs w:val="28"/>
        </w:rPr>
        <w:br/>
      </w:r>
      <w:r w:rsidR="006B1529" w:rsidRPr="006B1529">
        <w:rPr>
          <w:rFonts w:ascii="PT Astra Serif" w:hAnsi="PT Astra Serif"/>
          <w:sz w:val="28"/>
          <w:szCs w:val="28"/>
        </w:rPr>
        <w:t>в России (2018-2027 годы)</w:t>
      </w:r>
      <w:r w:rsidR="0051328F">
        <w:rPr>
          <w:rFonts w:ascii="PT Astra Serif" w:hAnsi="PT Astra Serif"/>
          <w:sz w:val="28"/>
          <w:szCs w:val="28"/>
        </w:rPr>
        <w:t>.</w:t>
      </w:r>
    </w:p>
    <w:p w:rsidR="00694846" w:rsidRDefault="00694846" w:rsidP="00225A15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Наиболее значимые события и результаты. </w:t>
      </w:r>
    </w:p>
    <w:p w:rsidR="00694846" w:rsidRDefault="00225A15" w:rsidP="00225A15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C078E">
        <w:rPr>
          <w:rFonts w:ascii="PT Astra Serif" w:hAnsi="PT Astra Serif" w:cs="Arial"/>
          <w:color w:val="000000"/>
          <w:sz w:val="28"/>
          <w:szCs w:val="28"/>
        </w:rPr>
        <w:t xml:space="preserve">В 2022 году </w:t>
      </w:r>
      <w:r>
        <w:rPr>
          <w:rFonts w:ascii="PT Astra Serif" w:hAnsi="PT Astra Serif" w:cs="Arial"/>
          <w:color w:val="000000"/>
          <w:sz w:val="28"/>
          <w:szCs w:val="28"/>
        </w:rPr>
        <w:t>в 100% образовательных учреждения</w:t>
      </w:r>
      <w:r w:rsidR="00BC0244">
        <w:rPr>
          <w:rFonts w:ascii="PT Astra Serif" w:hAnsi="PT Astra Serif" w:cs="Arial"/>
          <w:color w:val="000000"/>
          <w:sz w:val="28"/>
          <w:szCs w:val="28"/>
        </w:rPr>
        <w:t>х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Ульяновской области </w:t>
      </w:r>
      <w:r w:rsidR="00694846">
        <w:rPr>
          <w:rFonts w:ascii="PT Astra Serif" w:hAnsi="PT Astra Serif" w:cs="Arial"/>
          <w:color w:val="000000"/>
          <w:sz w:val="28"/>
          <w:szCs w:val="28"/>
        </w:rPr>
        <w:t>утверждена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обновленная </w:t>
      </w:r>
      <w:r w:rsidR="00694846">
        <w:rPr>
          <w:rFonts w:ascii="PT Astra Serif" w:hAnsi="PT Astra Serif" w:cs="Arial"/>
          <w:color w:val="222222"/>
          <w:sz w:val="28"/>
          <w:szCs w:val="28"/>
        </w:rPr>
        <w:t>рабочая программа воспитания и календарный план воспитательной работы</w:t>
      </w:r>
      <w:r w:rsidRPr="00AC078E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694846" w:rsidRPr="0098694A" w:rsidRDefault="00694846" w:rsidP="006948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8694A">
        <w:rPr>
          <w:rFonts w:ascii="PT Astra Serif" w:hAnsi="PT Astra Serif"/>
          <w:sz w:val="28"/>
          <w:szCs w:val="28"/>
        </w:rPr>
        <w:t>Программой предусмотрены индикаторы</w:t>
      </w:r>
      <w:r>
        <w:rPr>
          <w:rFonts w:ascii="PT Astra Serif" w:hAnsi="PT Astra Serif"/>
          <w:sz w:val="28"/>
          <w:szCs w:val="28"/>
        </w:rPr>
        <w:t xml:space="preserve"> для муниципальных органов образования, которые направленны на создание в каждой образовательной организации благоприятных условий для воспитания детей: это и развитие дополнительного образования, поддержка музеев, клубов, творческих объединений, развитие органов ученического самоуправления, детских общественных объединений, родительское просвещение и многое другое.</w:t>
      </w:r>
    </w:p>
    <w:p w:rsidR="00694846" w:rsidRDefault="00C77F9E" w:rsidP="00EF07C7">
      <w:pPr>
        <w:spacing w:after="0"/>
        <w:ind w:firstLine="567"/>
        <w:jc w:val="both"/>
        <w:rPr>
          <w:rFonts w:ascii="PT Astra Serif" w:eastAsia="Calibri" w:hAnsi="PT Astra Serif" w:cs="Cambria"/>
          <w:sz w:val="28"/>
          <w:szCs w:val="28"/>
        </w:rPr>
      </w:pPr>
      <w:r>
        <w:rPr>
          <w:rFonts w:ascii="PT Astra Serif" w:eastAsia="Calibri" w:hAnsi="PT Astra Serif" w:cs="Cambria"/>
          <w:sz w:val="28"/>
          <w:szCs w:val="28"/>
        </w:rPr>
        <w:t xml:space="preserve"> </w:t>
      </w:r>
      <w:r w:rsidR="00694846" w:rsidRPr="00AC078E">
        <w:rPr>
          <w:rFonts w:ascii="PT Astra Serif" w:eastAsia="Calibri" w:hAnsi="PT Astra Serif" w:cs="Cambria"/>
          <w:sz w:val="28"/>
          <w:szCs w:val="28"/>
        </w:rPr>
        <w:t>Воспитание ориентировано на федеральные и региональные тренды, активно развивающиеся в последние</w:t>
      </w:r>
      <w:r w:rsidR="00694846" w:rsidRPr="00AC078E">
        <w:rPr>
          <w:rFonts w:ascii="Times New Roman" w:eastAsia="Calibri" w:hAnsi="Times New Roman" w:cs="Times New Roman"/>
          <w:sz w:val="28"/>
          <w:szCs w:val="28"/>
        </w:rPr>
        <w:t> </w:t>
      </w:r>
      <w:r w:rsidR="00694846" w:rsidRPr="00AC078E">
        <w:rPr>
          <w:rFonts w:ascii="PT Astra Serif" w:eastAsia="Calibri" w:hAnsi="PT Astra Serif" w:cs="PT Astra Serif"/>
          <w:sz w:val="28"/>
          <w:szCs w:val="28"/>
        </w:rPr>
        <w:t>годы</w:t>
      </w:r>
      <w:r w:rsidR="00694846" w:rsidRPr="00AC078E">
        <w:rPr>
          <w:rFonts w:ascii="PT Astra Serif" w:eastAsia="Calibri" w:hAnsi="PT Astra Serif" w:cs="Cambria"/>
          <w:sz w:val="28"/>
          <w:szCs w:val="28"/>
        </w:rPr>
        <w:t xml:space="preserve">, </w:t>
      </w:r>
      <w:r w:rsidR="00694846" w:rsidRPr="00AC078E">
        <w:rPr>
          <w:rFonts w:ascii="PT Astra Serif" w:eastAsia="Calibri" w:hAnsi="PT Astra Serif" w:cs="PT Astra Serif"/>
          <w:sz w:val="28"/>
          <w:szCs w:val="28"/>
        </w:rPr>
        <w:t>такие</w:t>
      </w:r>
      <w:r w:rsidR="00694846" w:rsidRPr="00AC078E">
        <w:rPr>
          <w:rFonts w:ascii="PT Astra Serif" w:eastAsia="Calibri" w:hAnsi="PT Astra Serif" w:cs="Cambria"/>
          <w:sz w:val="28"/>
          <w:szCs w:val="28"/>
        </w:rPr>
        <w:t xml:space="preserve"> </w:t>
      </w:r>
      <w:r w:rsidR="00694846" w:rsidRPr="00AC078E">
        <w:rPr>
          <w:rFonts w:ascii="PT Astra Serif" w:eastAsia="Calibri" w:hAnsi="PT Astra Serif" w:cs="PT Astra Serif"/>
          <w:sz w:val="28"/>
          <w:szCs w:val="28"/>
        </w:rPr>
        <w:t>как</w:t>
      </w:r>
      <w:r w:rsidR="00694846" w:rsidRPr="00AC078E">
        <w:rPr>
          <w:rFonts w:ascii="PT Astra Serif" w:eastAsia="Calibri" w:hAnsi="PT Astra Serif" w:cs="Cambria"/>
          <w:sz w:val="28"/>
          <w:szCs w:val="28"/>
        </w:rPr>
        <w:t xml:space="preserve">: </w:t>
      </w:r>
      <w:r w:rsidR="00694846" w:rsidRPr="00AC078E">
        <w:rPr>
          <w:rFonts w:ascii="PT Astra Serif" w:eastAsia="Calibri" w:hAnsi="PT Astra Serif" w:cs="PT Astra Serif"/>
          <w:sz w:val="28"/>
          <w:szCs w:val="28"/>
        </w:rPr>
        <w:t>развитие</w:t>
      </w:r>
      <w:r w:rsidR="00694846" w:rsidRPr="00AC078E">
        <w:rPr>
          <w:rFonts w:ascii="PT Astra Serif" w:eastAsia="Calibri" w:hAnsi="PT Astra Serif" w:cs="Cambria"/>
          <w:sz w:val="28"/>
          <w:szCs w:val="28"/>
        </w:rPr>
        <w:t xml:space="preserve"> </w:t>
      </w:r>
      <w:r w:rsidR="00694846" w:rsidRPr="00AC078E">
        <w:rPr>
          <w:rFonts w:ascii="PT Astra Serif" w:eastAsia="Calibri" w:hAnsi="PT Astra Serif" w:cs="PT Astra Serif"/>
          <w:sz w:val="28"/>
          <w:szCs w:val="28"/>
        </w:rPr>
        <w:t>детских</w:t>
      </w:r>
      <w:r w:rsidR="00694846" w:rsidRPr="00AC078E">
        <w:rPr>
          <w:rFonts w:ascii="PT Astra Serif" w:eastAsia="Calibri" w:hAnsi="PT Astra Serif" w:cs="Cambria"/>
          <w:sz w:val="28"/>
          <w:szCs w:val="28"/>
        </w:rPr>
        <w:t xml:space="preserve"> </w:t>
      </w:r>
      <w:r w:rsidR="00694846" w:rsidRPr="00AC078E">
        <w:rPr>
          <w:rFonts w:ascii="PT Astra Serif" w:eastAsia="Calibri" w:hAnsi="PT Astra Serif" w:cs="PT Astra Serif"/>
          <w:sz w:val="28"/>
          <w:szCs w:val="28"/>
        </w:rPr>
        <w:t>общественных</w:t>
      </w:r>
      <w:r w:rsidR="00694846" w:rsidRPr="00AC078E">
        <w:rPr>
          <w:rFonts w:ascii="PT Astra Serif" w:eastAsia="Calibri" w:hAnsi="PT Astra Serif" w:cs="Cambria"/>
          <w:sz w:val="28"/>
          <w:szCs w:val="28"/>
        </w:rPr>
        <w:t xml:space="preserve"> </w:t>
      </w:r>
      <w:r w:rsidR="00694846" w:rsidRPr="00AC078E">
        <w:rPr>
          <w:rFonts w:ascii="PT Astra Serif" w:eastAsia="Calibri" w:hAnsi="PT Astra Serif" w:cs="PT Astra Serif"/>
          <w:sz w:val="28"/>
          <w:szCs w:val="28"/>
        </w:rPr>
        <w:t>объединений</w:t>
      </w:r>
      <w:r w:rsidR="00694846" w:rsidRPr="00AC078E">
        <w:rPr>
          <w:rFonts w:ascii="PT Astra Serif" w:eastAsia="Calibri" w:hAnsi="PT Astra Serif" w:cs="Cambria"/>
          <w:sz w:val="28"/>
          <w:szCs w:val="28"/>
        </w:rPr>
        <w:t>, направленных на формирование активной гражданской позиции, вовлечение детей в добровольческую деятельность, формирование навыков безопасного поведения, развитие родительских институтов, увеличение доли мероприятий патриотической направленности</w:t>
      </w:r>
      <w:r w:rsidR="00694846">
        <w:rPr>
          <w:rFonts w:ascii="PT Astra Serif" w:eastAsia="Calibri" w:hAnsi="PT Astra Serif" w:cs="Cambria"/>
          <w:sz w:val="28"/>
          <w:szCs w:val="28"/>
        </w:rPr>
        <w:t>.</w:t>
      </w:r>
    </w:p>
    <w:p w:rsidR="00255993" w:rsidRDefault="00694846" w:rsidP="0025599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В рамках реализации национального проекта «Патриотическое воспитание граждан Российской Федерации» </w:t>
      </w:r>
      <w:r w:rsidR="00255993">
        <w:rPr>
          <w:rFonts w:ascii="PT Astra Serif" w:hAnsi="PT Astra Serif"/>
          <w:sz w:val="28"/>
          <w:szCs w:val="28"/>
        </w:rPr>
        <w:t xml:space="preserve">445 образовательных организаций и филиалов региона оснащены </w:t>
      </w:r>
      <w:r w:rsidR="00255993">
        <w:rPr>
          <w:rFonts w:ascii="PT Astra Serif" w:hAnsi="PT Astra Serif" w:cs="Arial"/>
          <w:color w:val="222222"/>
          <w:sz w:val="28"/>
          <w:szCs w:val="28"/>
        </w:rPr>
        <w:t xml:space="preserve">комплектами государственных символов. </w:t>
      </w:r>
      <w:r w:rsidR="00255993">
        <w:rPr>
          <w:rFonts w:ascii="PT Astra Serif" w:hAnsi="PT Astra Serif"/>
          <w:sz w:val="28"/>
          <w:szCs w:val="28"/>
        </w:rPr>
        <w:t>Для усиления воспитательной работы по патриотическому направлению с 1 сентября в</w:t>
      </w:r>
      <w:r w:rsidR="00255993">
        <w:rPr>
          <w:rFonts w:ascii="PT Astra Serif" w:eastAsia="Times New Roman" w:hAnsi="PT Astra Serif" w:cs="Times New Roman"/>
          <w:color w:val="000000"/>
          <w:sz w:val="28"/>
          <w:szCs w:val="28"/>
        </w:rPr>
        <w:t>о всех школах региона запущен еженедельный церемониал поднятия флага и цикл внеурочных мероприятий «Разговоры</w:t>
      </w:r>
      <w:r w:rsidR="00255993">
        <w:rPr>
          <w:rFonts w:ascii="PT Astra Serif" w:eastAsia="Times New Roman" w:hAnsi="PT Astra Serif" w:cs="Times New Roman"/>
          <w:color w:val="000000"/>
          <w:sz w:val="28"/>
          <w:szCs w:val="28"/>
        </w:rPr>
        <w:br/>
        <w:t>о важном».</w:t>
      </w:r>
    </w:p>
    <w:p w:rsidR="00F92B95" w:rsidRDefault="00680905" w:rsidP="00EF07C7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225A15" w:rsidRPr="00C344C1">
        <w:rPr>
          <w:rFonts w:ascii="PT Astra Serif" w:hAnsi="PT Astra Serif"/>
          <w:sz w:val="28"/>
          <w:szCs w:val="28"/>
        </w:rPr>
        <w:t xml:space="preserve">Ульяновская область вошла в число 35 регионов-участников проекта «Навигаторы детства 2.0». По итогам проекта </w:t>
      </w:r>
      <w:r w:rsidR="00225A15">
        <w:rPr>
          <w:rFonts w:ascii="PT Astra Serif" w:hAnsi="PT Astra Serif"/>
          <w:sz w:val="28"/>
          <w:szCs w:val="28"/>
        </w:rPr>
        <w:t xml:space="preserve">в </w:t>
      </w:r>
      <w:r w:rsidR="00F92B95">
        <w:rPr>
          <w:rFonts w:ascii="PT Astra Serif" w:hAnsi="PT Astra Serif"/>
          <w:sz w:val="28"/>
          <w:szCs w:val="28"/>
        </w:rPr>
        <w:t xml:space="preserve">целях усиления </w:t>
      </w:r>
      <w:r w:rsidR="00F92B95">
        <w:rPr>
          <w:rFonts w:ascii="PT Astra Serif" w:hAnsi="PT Astra Serif"/>
          <w:sz w:val="28"/>
          <w:szCs w:val="28"/>
        </w:rPr>
        <w:lastRenderedPageBreak/>
        <w:t>воспитательной работы в общеобразовательных организациях Ульяновской области</w:t>
      </w:r>
      <w:r w:rsidR="00C344C1" w:rsidRPr="00C344C1">
        <w:rPr>
          <w:rFonts w:ascii="PT Astra Serif" w:hAnsi="PT Astra Serif"/>
          <w:sz w:val="28"/>
          <w:szCs w:val="28"/>
        </w:rPr>
        <w:t xml:space="preserve"> </w:t>
      </w:r>
      <w:r w:rsidR="00225A15">
        <w:rPr>
          <w:rFonts w:ascii="PT Astra Serif" w:hAnsi="PT Astra Serif"/>
          <w:sz w:val="28"/>
          <w:szCs w:val="28"/>
        </w:rPr>
        <w:t xml:space="preserve">в </w:t>
      </w:r>
      <w:r w:rsidR="00C344C1" w:rsidRPr="00C344C1">
        <w:rPr>
          <w:rFonts w:ascii="PT Astra Serif" w:hAnsi="PT Astra Serif"/>
          <w:sz w:val="28"/>
          <w:szCs w:val="28"/>
        </w:rPr>
        <w:t xml:space="preserve">278 </w:t>
      </w:r>
      <w:r w:rsidR="00F92B95">
        <w:rPr>
          <w:rFonts w:ascii="PT Astra Serif" w:hAnsi="PT Astra Serif"/>
          <w:sz w:val="28"/>
          <w:szCs w:val="28"/>
        </w:rPr>
        <w:t>школах</w:t>
      </w:r>
      <w:r w:rsidR="00C344C1">
        <w:rPr>
          <w:rFonts w:ascii="PT Astra Serif" w:hAnsi="PT Astra Serif"/>
          <w:sz w:val="28"/>
          <w:szCs w:val="28"/>
        </w:rPr>
        <w:t xml:space="preserve"> введено</w:t>
      </w:r>
      <w:r w:rsidR="00C344C1" w:rsidRPr="00C344C1">
        <w:rPr>
          <w:rFonts w:ascii="PT Astra Serif" w:hAnsi="PT Astra Serif"/>
          <w:sz w:val="28"/>
          <w:szCs w:val="28"/>
        </w:rPr>
        <w:t xml:space="preserve"> </w:t>
      </w:r>
      <w:r w:rsidR="00225A15">
        <w:rPr>
          <w:rFonts w:ascii="PT Astra Serif" w:hAnsi="PT Astra Serif"/>
          <w:sz w:val="28"/>
          <w:szCs w:val="28"/>
        </w:rPr>
        <w:t>139 ставок советников директора</w:t>
      </w:r>
      <w:r w:rsidR="00225A15">
        <w:rPr>
          <w:rFonts w:ascii="PT Astra Serif" w:hAnsi="PT Astra Serif"/>
          <w:sz w:val="28"/>
          <w:szCs w:val="28"/>
        </w:rPr>
        <w:br/>
      </w:r>
      <w:r w:rsidR="00C344C1" w:rsidRPr="00C344C1">
        <w:rPr>
          <w:rFonts w:ascii="PT Astra Serif" w:hAnsi="PT Astra Serif"/>
          <w:sz w:val="28"/>
          <w:szCs w:val="28"/>
        </w:rPr>
        <w:t xml:space="preserve">по воспитательной работе. </w:t>
      </w:r>
    </w:p>
    <w:p w:rsidR="00F92B95" w:rsidRPr="00C344C1" w:rsidRDefault="00F92B95" w:rsidP="00F92B9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344C1">
        <w:rPr>
          <w:rFonts w:ascii="PT Astra Serif" w:hAnsi="PT Astra Serif"/>
          <w:sz w:val="28"/>
          <w:szCs w:val="28"/>
        </w:rPr>
        <w:t xml:space="preserve">Сформирована команда регионального ресурсного центра, состоящая </w:t>
      </w:r>
      <w:r w:rsidRPr="00C344C1">
        <w:rPr>
          <w:rFonts w:ascii="PT Astra Serif" w:hAnsi="PT Astra Serif"/>
          <w:sz w:val="28"/>
          <w:szCs w:val="28"/>
        </w:rPr>
        <w:br/>
        <w:t xml:space="preserve">из 5 человек: 1 специалист по кадрам и 4 методиста под руководством регионального координатора – </w:t>
      </w:r>
      <w:proofErr w:type="spellStart"/>
      <w:r w:rsidRPr="00C344C1">
        <w:rPr>
          <w:rFonts w:ascii="PT Astra Serif" w:hAnsi="PT Astra Serif"/>
          <w:sz w:val="28"/>
          <w:szCs w:val="28"/>
        </w:rPr>
        <w:t>Диковой</w:t>
      </w:r>
      <w:proofErr w:type="spellEnd"/>
      <w:r w:rsidRPr="00C344C1">
        <w:rPr>
          <w:rFonts w:ascii="PT Astra Serif" w:hAnsi="PT Astra Serif"/>
          <w:sz w:val="28"/>
          <w:szCs w:val="28"/>
        </w:rPr>
        <w:t xml:space="preserve"> Натальи Владимировны.</w:t>
      </w:r>
    </w:p>
    <w:p w:rsidR="00C344C1" w:rsidRPr="00C344C1" w:rsidRDefault="00C344C1" w:rsidP="001D12C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344C1">
        <w:rPr>
          <w:rFonts w:ascii="PT Astra Serif" w:hAnsi="PT Astra Serif"/>
          <w:sz w:val="28"/>
          <w:szCs w:val="28"/>
        </w:rPr>
        <w:t xml:space="preserve">В 23 муниципальных образованиях региона трудоустроено </w:t>
      </w:r>
      <w:r w:rsidRPr="00C344C1">
        <w:rPr>
          <w:rFonts w:ascii="PT Astra Serif" w:hAnsi="PT Astra Serif"/>
          <w:sz w:val="28"/>
          <w:szCs w:val="28"/>
        </w:rPr>
        <w:br/>
        <w:t>22 муниципальных куратора на должность ведущего эксперта отдела реализации проектов и программ в сфере патриотического воспитания граждан федерального государственного учреждения «Российский детско-юношеский центр».</w:t>
      </w:r>
    </w:p>
    <w:p w:rsidR="00C344C1" w:rsidRDefault="00C344C1" w:rsidP="001D12CC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44C1">
        <w:rPr>
          <w:rFonts w:ascii="PT Astra Serif" w:hAnsi="PT Astra Serif"/>
          <w:color w:val="000000" w:themeColor="text1"/>
          <w:sz w:val="28"/>
          <w:szCs w:val="28"/>
        </w:rPr>
        <w:t>Основную координацию всех структур проекта осуществляет Министерство просвещения и воспитания Ульяновской области.</w:t>
      </w:r>
    </w:p>
    <w:p w:rsidR="00F92B95" w:rsidRDefault="00F92B95" w:rsidP="00EF07C7">
      <w:pPr>
        <w:spacing w:after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развитии воспитательной среды большое внимание уделяется детским общественным движениям и проектам.</w:t>
      </w:r>
    </w:p>
    <w:p w:rsidR="00680905" w:rsidRPr="0051328F" w:rsidRDefault="003515D7" w:rsidP="00680905">
      <w:pPr>
        <w:ind w:firstLine="709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F92B95">
        <w:rPr>
          <w:rFonts w:ascii="PT Astra Serif" w:hAnsi="PT Astra Serif"/>
          <w:color w:val="000000" w:themeColor="text1"/>
          <w:sz w:val="28"/>
          <w:szCs w:val="28"/>
        </w:rPr>
        <w:t xml:space="preserve">а территории региона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360 школах и 9 учреждениях дополнительного образования детей реализуется деятельность «Российского движения школьников» (РДШ) в котором зарегистрировано 50699 участников (45061 обучающийся, 3699 педагогов, 1939 родителей). За год региональным отделением РДШ </w:t>
      </w:r>
      <w:r w:rsidRPr="00D65255">
        <w:rPr>
          <w:rFonts w:ascii="PT Astra Serif" w:hAnsi="PT Astra Serif"/>
          <w:sz w:val="28"/>
          <w:szCs w:val="28"/>
        </w:rPr>
        <w:t xml:space="preserve">организовано </w:t>
      </w:r>
      <w:r>
        <w:rPr>
          <w:rFonts w:ascii="PT Astra Serif" w:hAnsi="PT Astra Serif"/>
          <w:sz w:val="28"/>
          <w:szCs w:val="28"/>
        </w:rPr>
        <w:t>около 200</w:t>
      </w:r>
      <w:r w:rsidRPr="00D65255">
        <w:rPr>
          <w:rFonts w:ascii="PT Astra Serif" w:hAnsi="PT Astra Serif"/>
          <w:sz w:val="28"/>
          <w:szCs w:val="28"/>
        </w:rPr>
        <w:t xml:space="preserve"> мероприятий с охватом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более 73000</w:t>
      </w:r>
      <w:r w:rsidRPr="00D6525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чел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овек</w:t>
      </w:r>
      <w:r>
        <w:rPr>
          <w:rFonts w:ascii="PT Astra Serif" w:hAnsi="PT Astra Serif"/>
          <w:sz w:val="28"/>
          <w:szCs w:val="28"/>
        </w:rPr>
        <w:t xml:space="preserve">, а также проведено более 70 акций, </w:t>
      </w:r>
      <w:proofErr w:type="spellStart"/>
      <w:r>
        <w:rPr>
          <w:rFonts w:ascii="PT Astra Serif" w:hAnsi="PT Astra Serif"/>
          <w:sz w:val="28"/>
          <w:szCs w:val="28"/>
        </w:rPr>
        <w:t>флешмобов</w:t>
      </w:r>
      <w:proofErr w:type="spellEnd"/>
      <w:r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992A3E">
        <w:rPr>
          <w:rFonts w:ascii="PT Astra Serif" w:hAnsi="PT Astra Serif"/>
          <w:sz w:val="28"/>
          <w:szCs w:val="28"/>
          <w:shd w:val="clear" w:color="auto" w:fill="FEFEFE"/>
        </w:rPr>
        <w:t>челленджей</w:t>
      </w:r>
      <w:proofErr w:type="spellEnd"/>
      <w:r>
        <w:rPr>
          <w:rFonts w:ascii="PT Astra Serif" w:hAnsi="PT Astra Serif"/>
          <w:sz w:val="28"/>
          <w:szCs w:val="28"/>
          <w:shd w:val="clear" w:color="auto" w:fill="FEFEFE"/>
        </w:rPr>
        <w:t>. В 305 школах действует 332 отряда</w:t>
      </w:r>
      <w:r w:rsidR="004A32AF">
        <w:rPr>
          <w:rFonts w:ascii="PT Astra Serif" w:hAnsi="PT Astra Serif"/>
          <w:sz w:val="28"/>
          <w:szCs w:val="28"/>
          <w:shd w:val="clear" w:color="auto" w:fill="FEFEFE"/>
        </w:rPr>
        <w:t xml:space="preserve"> </w:t>
      </w:r>
      <w:r w:rsidR="004A32AF">
        <w:rPr>
          <w:rFonts w:ascii="PT Astra Serif" w:hAnsi="PT Astra Serif"/>
          <w:sz w:val="28"/>
          <w:szCs w:val="28"/>
        </w:rPr>
        <w:t>регионального отделения</w:t>
      </w:r>
      <w:r w:rsidR="004A32AF" w:rsidRPr="00684D36">
        <w:rPr>
          <w:rFonts w:ascii="PT Astra Serif" w:hAnsi="PT Astra Serif"/>
          <w:sz w:val="28"/>
          <w:szCs w:val="28"/>
        </w:rPr>
        <w:t xml:space="preserve"> </w:t>
      </w:r>
      <w:r w:rsidR="004A32AF" w:rsidRPr="00497A27">
        <w:rPr>
          <w:rFonts w:ascii="PT Astra Serif" w:hAnsi="PT Astra Serif"/>
          <w:sz w:val="28"/>
          <w:szCs w:val="28"/>
        </w:rPr>
        <w:t>Всероссийского военно-патриотического общественного движения</w:t>
      </w:r>
      <w:r>
        <w:rPr>
          <w:rFonts w:ascii="PT Astra Serif" w:hAnsi="PT Astra Serif"/>
          <w:sz w:val="28"/>
          <w:szCs w:val="28"/>
          <w:shd w:val="clear" w:color="auto" w:fill="FEFEFE"/>
        </w:rPr>
        <w:t xml:space="preserve"> «</w:t>
      </w:r>
      <w:proofErr w:type="spellStart"/>
      <w:r>
        <w:rPr>
          <w:rFonts w:ascii="PT Astra Serif" w:hAnsi="PT Astra Serif"/>
          <w:sz w:val="28"/>
          <w:szCs w:val="28"/>
          <w:shd w:val="clear" w:color="auto" w:fill="FEFEFE"/>
        </w:rPr>
        <w:t>Юнармия</w:t>
      </w:r>
      <w:proofErr w:type="spellEnd"/>
      <w:r>
        <w:rPr>
          <w:rFonts w:ascii="PT Astra Serif" w:hAnsi="PT Astra Serif"/>
          <w:sz w:val="28"/>
          <w:szCs w:val="28"/>
          <w:shd w:val="clear" w:color="auto" w:fill="FEFEFE"/>
        </w:rPr>
        <w:t xml:space="preserve">» в котором состоит 9266 юнармейцев. </w:t>
      </w:r>
      <w:r w:rsidR="004A32AF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4A32AF" w:rsidRPr="00C540F2">
        <w:rPr>
          <w:rFonts w:ascii="PT Astra Serif" w:hAnsi="PT Astra Serif"/>
          <w:color w:val="000000" w:themeColor="text1"/>
          <w:sz w:val="28"/>
          <w:szCs w:val="28"/>
        </w:rPr>
        <w:t xml:space="preserve"> 179 школах созданы военно-патриотические клубы</w:t>
      </w:r>
      <w:r w:rsidR="004A32AF" w:rsidRPr="00D010F7">
        <w:rPr>
          <w:rFonts w:ascii="PT Astra Serif" w:hAnsi="PT Astra Serif"/>
          <w:sz w:val="28"/>
          <w:szCs w:val="28"/>
        </w:rPr>
        <w:t>.</w:t>
      </w:r>
      <w:r w:rsidR="00680905" w:rsidRPr="00D010F7">
        <w:rPr>
          <w:rFonts w:ascii="PT Astra Serif" w:hAnsi="PT Astra Serif"/>
          <w:sz w:val="28"/>
          <w:szCs w:val="28"/>
        </w:rPr>
        <w:t xml:space="preserve"> В 2022 году от региона заявилось 14033 обучающихся для участия</w:t>
      </w:r>
      <w:r w:rsidR="00680905" w:rsidRPr="00D010F7">
        <w:rPr>
          <w:rFonts w:ascii="PT Astra Serif" w:hAnsi="PT Astra Serif"/>
          <w:sz w:val="28"/>
          <w:szCs w:val="28"/>
        </w:rPr>
        <w:br/>
        <w:t>во Всероссийском конкурсе «Большая перемена». В полуфинал</w:t>
      </w:r>
      <w:r w:rsidR="00680905" w:rsidRPr="00D010F7">
        <w:rPr>
          <w:rFonts w:ascii="PT Astra Serif" w:hAnsi="PT Astra Serif"/>
          <w:sz w:val="28"/>
          <w:szCs w:val="28"/>
        </w:rPr>
        <w:br/>
        <w:t>от Ульяновской области прошли 26 школьников и 33</w:t>
      </w:r>
      <w:r w:rsidR="00BC0244">
        <w:rPr>
          <w:rFonts w:ascii="PT Astra Serif" w:hAnsi="PT Astra Serif"/>
          <w:sz w:val="28"/>
          <w:szCs w:val="28"/>
        </w:rPr>
        <w:t xml:space="preserve"> студента СПО. В</w:t>
      </w:r>
      <w:r w:rsidR="00680905" w:rsidRPr="00D010F7">
        <w:rPr>
          <w:rFonts w:ascii="PT Astra Serif" w:hAnsi="PT Astra Serif"/>
          <w:sz w:val="28"/>
          <w:szCs w:val="28"/>
        </w:rPr>
        <w:t xml:space="preserve"> финале приняли участие 9 школьников</w:t>
      </w:r>
      <w:r w:rsidR="00BC0244">
        <w:rPr>
          <w:rFonts w:ascii="PT Astra Serif" w:hAnsi="PT Astra Serif"/>
          <w:sz w:val="28"/>
          <w:szCs w:val="28"/>
        </w:rPr>
        <w:t xml:space="preserve"> из них 6</w:t>
      </w:r>
      <w:r w:rsidR="00680905" w:rsidRPr="00D010F7">
        <w:rPr>
          <w:rFonts w:ascii="PT Astra Serif" w:hAnsi="PT Astra Serif"/>
          <w:sz w:val="28"/>
          <w:szCs w:val="28"/>
        </w:rPr>
        <w:t xml:space="preserve"> стали п</w:t>
      </w:r>
      <w:r w:rsidR="00BC0244">
        <w:rPr>
          <w:rFonts w:ascii="PT Astra Serif" w:hAnsi="PT Astra Serif"/>
          <w:sz w:val="28"/>
          <w:szCs w:val="28"/>
        </w:rPr>
        <w:t xml:space="preserve">обедителями и 12 студентов СПО из них </w:t>
      </w:r>
      <w:r w:rsidR="00680905" w:rsidRPr="00D010F7">
        <w:rPr>
          <w:rFonts w:ascii="PT Astra Serif" w:hAnsi="PT Astra Serif"/>
          <w:sz w:val="28"/>
          <w:szCs w:val="28"/>
        </w:rPr>
        <w:t>3 стали победителями.</w:t>
      </w:r>
    </w:p>
    <w:p w:rsidR="00D010F7" w:rsidRDefault="00D010F7" w:rsidP="00EF07C7">
      <w:pPr>
        <w:spacing w:after="0"/>
        <w:ind w:firstLine="708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5E65B1">
        <w:rPr>
          <w:rFonts w:ascii="PT Astra Serif" w:hAnsi="PT Astra Serif" w:cs="Arial"/>
          <w:color w:val="222222"/>
          <w:sz w:val="28"/>
          <w:szCs w:val="28"/>
        </w:rPr>
        <w:t>Одна из задач воспитания –</w:t>
      </w:r>
      <w:r w:rsidR="00392871" w:rsidRPr="005E65B1">
        <w:rPr>
          <w:rFonts w:ascii="PT Astra Serif" w:hAnsi="PT Astra Serif" w:cs="Arial"/>
          <w:color w:val="222222"/>
          <w:sz w:val="28"/>
          <w:szCs w:val="28"/>
        </w:rPr>
        <w:t xml:space="preserve"> </w:t>
      </w:r>
      <w:r w:rsidRPr="005E65B1">
        <w:rPr>
          <w:rFonts w:ascii="PT Astra Serif" w:hAnsi="PT Astra Serif" w:cs="Arial"/>
          <w:color w:val="222222"/>
          <w:sz w:val="28"/>
          <w:szCs w:val="28"/>
        </w:rPr>
        <w:t xml:space="preserve">вовлечь детей в социально-активную деятельность, повернуться лицом друг к другу. Это очень важно для сегодняшнего поколения детей. </w:t>
      </w:r>
      <w:r w:rsidR="00A66DFF">
        <w:rPr>
          <w:rFonts w:ascii="PT Astra Serif" w:hAnsi="PT Astra Serif" w:cs="Arial"/>
          <w:color w:val="222222"/>
          <w:sz w:val="28"/>
          <w:szCs w:val="28"/>
        </w:rPr>
        <w:t>По</w:t>
      </w:r>
      <w:r>
        <w:rPr>
          <w:rFonts w:ascii="PT Astra Serif" w:hAnsi="PT Astra Serif" w:cs="Arial"/>
          <w:color w:val="222222"/>
          <w:sz w:val="28"/>
          <w:szCs w:val="28"/>
        </w:rPr>
        <w:t xml:space="preserve"> результатам, социально-психологического тестирования, проведенного среди ульяновских школьников 13-18 лет, 23% детей 7-</w:t>
      </w:r>
      <w:r w:rsidRPr="00A66DFF">
        <w:rPr>
          <w:rFonts w:ascii="PT Astra Serif" w:hAnsi="PT Astra Serif" w:cs="Arial"/>
          <w:color w:val="222222"/>
          <w:sz w:val="28"/>
          <w:szCs w:val="28"/>
        </w:rPr>
        <w:t>9 классов испытывают чувство непринятия одноклассниками, это же подтверждают и результаты Фонда Елены и Сергея Тимченко.</w:t>
      </w:r>
      <w:r>
        <w:rPr>
          <w:rFonts w:ascii="PT Astra Serif" w:hAnsi="PT Astra Serif" w:cs="Arial"/>
          <w:color w:val="222222"/>
          <w:sz w:val="28"/>
          <w:szCs w:val="28"/>
        </w:rPr>
        <w:t xml:space="preserve"> </w:t>
      </w:r>
    </w:p>
    <w:p w:rsidR="0048259A" w:rsidRPr="009C2B95" w:rsidRDefault="00D010F7" w:rsidP="00D010F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344C1" w:rsidRPr="009C2B95">
        <w:rPr>
          <w:rFonts w:ascii="PT Astra Serif" w:hAnsi="PT Astra Serif"/>
          <w:sz w:val="28"/>
          <w:szCs w:val="28"/>
        </w:rPr>
        <w:t xml:space="preserve"> этом учебном году на территории Ульяновской области стартовала программа развития социальной активности учащихся начальных классов «Орлята России», </w:t>
      </w:r>
      <w:r>
        <w:rPr>
          <w:rFonts w:ascii="PT Astra Serif" w:hAnsi="PT Astra Serif"/>
          <w:sz w:val="28"/>
          <w:szCs w:val="28"/>
        </w:rPr>
        <w:t>276 школ региона вошли в программу,</w:t>
      </w:r>
      <w:r w:rsidR="00C344C1" w:rsidRPr="009C2B95">
        <w:rPr>
          <w:rFonts w:ascii="PT Astra Serif" w:hAnsi="PT Astra Serif"/>
          <w:sz w:val="28"/>
          <w:szCs w:val="28"/>
        </w:rPr>
        <w:t xml:space="preserve"> зар</w:t>
      </w:r>
      <w:r>
        <w:rPr>
          <w:rFonts w:ascii="PT Astra Serif" w:hAnsi="PT Astra Serif"/>
          <w:sz w:val="28"/>
          <w:szCs w:val="28"/>
        </w:rPr>
        <w:t>егистрирова</w:t>
      </w:r>
      <w:r w:rsidRPr="00A66DFF">
        <w:rPr>
          <w:rFonts w:ascii="PT Astra Serif" w:hAnsi="PT Astra Serif"/>
          <w:sz w:val="28"/>
          <w:szCs w:val="28"/>
        </w:rPr>
        <w:t>лось</w:t>
      </w:r>
      <w:r w:rsidR="00C344C1" w:rsidRPr="009C2B95">
        <w:rPr>
          <w:rFonts w:ascii="PT Astra Serif" w:hAnsi="PT Astra Serif"/>
          <w:sz w:val="28"/>
          <w:szCs w:val="28"/>
        </w:rPr>
        <w:t xml:space="preserve"> более 700 классных руководителей из 24 муниципальных образований Ульяновской области.</w:t>
      </w:r>
      <w:r>
        <w:rPr>
          <w:rFonts w:ascii="PT Astra Serif" w:hAnsi="PT Astra Serif"/>
          <w:sz w:val="28"/>
          <w:szCs w:val="28"/>
        </w:rPr>
        <w:t xml:space="preserve"> В 2023 году все школы должны войти в эту программу.</w:t>
      </w:r>
    </w:p>
    <w:p w:rsidR="002D5087" w:rsidRDefault="00D010F7" w:rsidP="00EF07C7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 </w:t>
      </w:r>
      <w:r w:rsidR="007C79C8">
        <w:rPr>
          <w:rFonts w:ascii="PT Astra Serif" w:hAnsi="PT Astra Serif"/>
          <w:sz w:val="28"/>
          <w:szCs w:val="28"/>
        </w:rPr>
        <w:t xml:space="preserve">В рамках поручения Министра просвещения РФ </w:t>
      </w:r>
      <w:proofErr w:type="spellStart"/>
      <w:r w:rsidR="007C79C8">
        <w:rPr>
          <w:rFonts w:ascii="PT Astra Serif" w:hAnsi="PT Astra Serif"/>
          <w:sz w:val="28"/>
          <w:szCs w:val="28"/>
        </w:rPr>
        <w:t>С.С.Кравцова</w:t>
      </w:r>
      <w:proofErr w:type="spellEnd"/>
      <w:r w:rsidR="007C79C8">
        <w:rPr>
          <w:rFonts w:ascii="PT Astra Serif" w:hAnsi="PT Astra Serif"/>
          <w:sz w:val="28"/>
          <w:szCs w:val="28"/>
        </w:rPr>
        <w:t xml:space="preserve"> </w:t>
      </w:r>
      <w:r w:rsidR="002D5087">
        <w:rPr>
          <w:rFonts w:ascii="PT Astra Serif" w:hAnsi="PT Astra Serif"/>
          <w:sz w:val="28"/>
          <w:szCs w:val="28"/>
        </w:rPr>
        <w:t xml:space="preserve">до 2024 года в 100% образовательных организациях должны быть созданы школьные театры и музеи. </w:t>
      </w:r>
      <w:bookmarkStart w:id="0" w:name="_GoBack"/>
      <w:bookmarkEnd w:id="0"/>
    </w:p>
    <w:p w:rsidR="007C79C8" w:rsidRDefault="002D5087" w:rsidP="002D5087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стоянию </w:t>
      </w:r>
      <w:r w:rsidR="00A66DFF" w:rsidRPr="00A66DFF">
        <w:rPr>
          <w:rFonts w:ascii="PT Astra Serif" w:hAnsi="PT Astra Serif"/>
          <w:sz w:val="28"/>
          <w:szCs w:val="28"/>
        </w:rPr>
        <w:t>на 28</w:t>
      </w:r>
      <w:r w:rsidRPr="00A66DFF">
        <w:rPr>
          <w:rFonts w:ascii="PT Astra Serif" w:hAnsi="PT Astra Serif"/>
          <w:sz w:val="28"/>
          <w:szCs w:val="28"/>
        </w:rPr>
        <w:t>.</w:t>
      </w:r>
      <w:r w:rsidR="00A66DFF" w:rsidRPr="00A66DFF">
        <w:rPr>
          <w:rFonts w:ascii="PT Astra Serif" w:hAnsi="PT Astra Serif"/>
          <w:sz w:val="28"/>
          <w:szCs w:val="28"/>
        </w:rPr>
        <w:t>02.2023</w:t>
      </w:r>
      <w:r w:rsidR="007C79C8" w:rsidRPr="00A66DFF">
        <w:rPr>
          <w:rFonts w:ascii="PT Astra Serif" w:hAnsi="PT Astra Serif"/>
          <w:sz w:val="28"/>
          <w:szCs w:val="28"/>
        </w:rPr>
        <w:t xml:space="preserve"> в</w:t>
      </w:r>
      <w:r w:rsidR="007C79C8">
        <w:rPr>
          <w:rFonts w:ascii="PT Astra Serif" w:hAnsi="PT Astra Serif"/>
          <w:sz w:val="28"/>
          <w:szCs w:val="28"/>
        </w:rPr>
        <w:t xml:space="preserve"> образовательных организациях Ульяновской области создано </w:t>
      </w:r>
      <w:r w:rsidR="00806706" w:rsidRPr="002D5087">
        <w:rPr>
          <w:rFonts w:ascii="PT Astra Serif" w:hAnsi="PT Astra Serif"/>
          <w:color w:val="000000" w:themeColor="text1"/>
          <w:sz w:val="28"/>
          <w:szCs w:val="28"/>
        </w:rPr>
        <w:t>254</w:t>
      </w:r>
      <w:r w:rsidR="00806706">
        <w:rPr>
          <w:rFonts w:ascii="PT Astra Serif" w:hAnsi="PT Astra Serif"/>
          <w:sz w:val="28"/>
          <w:szCs w:val="28"/>
        </w:rPr>
        <w:t xml:space="preserve"> школьных театра</w:t>
      </w:r>
      <w:r w:rsidR="007C79C8">
        <w:rPr>
          <w:rFonts w:ascii="PT Astra Serif" w:hAnsi="PT Astra Serif"/>
          <w:sz w:val="28"/>
          <w:szCs w:val="28"/>
        </w:rPr>
        <w:t xml:space="preserve"> (данные </w:t>
      </w:r>
      <w:r>
        <w:rPr>
          <w:rFonts w:ascii="PT Astra Serif" w:hAnsi="PT Astra Serif"/>
          <w:sz w:val="28"/>
          <w:szCs w:val="28"/>
        </w:rPr>
        <w:t xml:space="preserve">подтверждены реестром ВЦХТ). В образовательных организациях региона действует 257 школьных музея (171 паспортизированы в реестре музеев ФЦ </w:t>
      </w:r>
      <w:proofErr w:type="spellStart"/>
      <w:r w:rsidR="00604431">
        <w:rPr>
          <w:rFonts w:ascii="PT Astra Serif" w:hAnsi="PT Astra Serif"/>
          <w:sz w:val="28"/>
          <w:szCs w:val="28"/>
        </w:rPr>
        <w:t>ДЮТиК</w:t>
      </w:r>
      <w:proofErr w:type="spellEnd"/>
      <w:r>
        <w:rPr>
          <w:rFonts w:ascii="PT Astra Serif" w:hAnsi="PT Astra Serif"/>
          <w:sz w:val="28"/>
          <w:szCs w:val="28"/>
        </w:rPr>
        <w:t>)</w:t>
      </w:r>
      <w:r w:rsidR="00604431">
        <w:rPr>
          <w:rFonts w:ascii="PT Astra Serif" w:hAnsi="PT Astra Serif"/>
          <w:sz w:val="28"/>
          <w:szCs w:val="28"/>
        </w:rPr>
        <w:t xml:space="preserve"> и 63 музея</w:t>
      </w:r>
      <w:r w:rsidR="0060443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организациях отдыха детей и их оздоровления.</w:t>
      </w:r>
    </w:p>
    <w:p w:rsidR="00604431" w:rsidRDefault="00604431" w:rsidP="002D5087">
      <w:pPr>
        <w:ind w:firstLine="709"/>
        <w:contextualSpacing/>
        <w:jc w:val="both"/>
        <w:rPr>
          <w:rFonts w:ascii="PT Astra Serif" w:hAnsi="PT Astra Serif"/>
          <w:color w:val="2C2D2E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В</w:t>
      </w:r>
      <w:r w:rsidR="00071CDA">
        <w:rPr>
          <w:rFonts w:ascii="PT Astra Serif" w:hAnsi="PT Astra Serif"/>
          <w:sz w:val="28"/>
          <w:szCs w:val="28"/>
        </w:rPr>
        <w:t xml:space="preserve"> целях</w:t>
      </w:r>
      <w:r>
        <w:rPr>
          <w:rFonts w:ascii="PT Astra Serif" w:hAnsi="PT Astra Serif"/>
          <w:sz w:val="28"/>
          <w:szCs w:val="28"/>
        </w:rPr>
        <w:t xml:space="preserve"> </w:t>
      </w:r>
      <w:r w:rsidR="00071CDA">
        <w:rPr>
          <w:rFonts w:ascii="PT Astra Serif" w:hAnsi="PT Astra Serif"/>
          <w:sz w:val="28"/>
          <w:szCs w:val="28"/>
        </w:rPr>
        <w:t>развития у обучающихся креативного мышления, их самореализации, профориентации и социализации в 6 общеобразовательных организациях региона, после капитального ремонта созданы «Центры детских инициатив».</w:t>
      </w:r>
      <w:r w:rsidR="00225A15">
        <w:rPr>
          <w:rFonts w:ascii="PT Astra Serif" w:hAnsi="PT Astra Serif"/>
          <w:sz w:val="28"/>
          <w:szCs w:val="28"/>
        </w:rPr>
        <w:t xml:space="preserve"> Напомним, что ЦДИ это рабочее место советников директора по воспитанию.</w:t>
      </w:r>
    </w:p>
    <w:p w:rsidR="00225A15" w:rsidRDefault="00604431" w:rsidP="00B704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</w:t>
      </w:r>
      <w:r w:rsidR="002F7160">
        <w:rPr>
          <w:rFonts w:ascii="PT Astra Serif" w:hAnsi="PT Astra Serif"/>
          <w:sz w:val="28"/>
          <w:szCs w:val="28"/>
        </w:rPr>
        <w:t xml:space="preserve">выстраивания </w:t>
      </w:r>
      <w:r>
        <w:rPr>
          <w:rFonts w:ascii="PT Astra Serif" w:hAnsi="PT Astra Serif"/>
          <w:sz w:val="28"/>
          <w:szCs w:val="28"/>
        </w:rPr>
        <w:t xml:space="preserve">единой системы воспитания, сохранения традиционных ценностей страны в конце 2022 года создано Российское </w:t>
      </w:r>
      <w:r w:rsidR="002F7160">
        <w:rPr>
          <w:rFonts w:ascii="PT Astra Serif" w:hAnsi="PT Astra Serif"/>
          <w:sz w:val="28"/>
          <w:szCs w:val="28"/>
        </w:rPr>
        <w:t xml:space="preserve">движение детей </w:t>
      </w:r>
      <w:r>
        <w:rPr>
          <w:rFonts w:ascii="PT Astra Serif" w:hAnsi="PT Astra Serif"/>
          <w:sz w:val="28"/>
          <w:szCs w:val="28"/>
        </w:rPr>
        <w:t xml:space="preserve">и молодёжи </w:t>
      </w:r>
      <w:r w:rsidR="00225A15">
        <w:rPr>
          <w:rFonts w:ascii="PT Astra Serif" w:hAnsi="PT Astra Serif"/>
          <w:sz w:val="28"/>
          <w:szCs w:val="28"/>
        </w:rPr>
        <w:t xml:space="preserve">«Движение первых» </w:t>
      </w:r>
      <w:r>
        <w:rPr>
          <w:rFonts w:ascii="PT Astra Serif" w:hAnsi="PT Astra Serif"/>
          <w:sz w:val="28"/>
          <w:szCs w:val="28"/>
        </w:rPr>
        <w:t>(РДДМ)</w:t>
      </w:r>
      <w:r w:rsidR="00225A15">
        <w:rPr>
          <w:rFonts w:ascii="PT Astra Serif" w:hAnsi="PT Astra Serif"/>
          <w:sz w:val="28"/>
          <w:szCs w:val="28"/>
        </w:rPr>
        <w:t>.</w:t>
      </w:r>
    </w:p>
    <w:p w:rsidR="00B7045A" w:rsidRPr="00AC078E" w:rsidRDefault="00225A15" w:rsidP="00B704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17-21 декабря 2022 года </w:t>
      </w:r>
      <w:r w:rsidR="00071CDA" w:rsidRPr="00071CD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Москве</w:t>
      </w:r>
      <w:r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 </w:t>
      </w:r>
      <w:r w:rsidR="00071CDA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прошё</w:t>
      </w:r>
      <w:r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л 1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Съезд </w:t>
      </w:r>
      <w:r w:rsidR="00071CDA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РДДМ</w:t>
      </w:r>
      <w:r w:rsidR="00071CDA" w:rsidRPr="00071CDA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 «Движение первых». Ульяновскую область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представляла делегация из 12 детей, </w:t>
      </w:r>
      <w:r w:rsidR="00071CDA" w:rsidRPr="00071CDA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педагога-наставника,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071CDA" w:rsidRPr="00071CD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родителя-наставника и председателя совета рег</w:t>
      </w:r>
      <w:r w:rsidR="0051328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ионального отделения Движения —</w:t>
      </w:r>
      <w:r w:rsidR="00071CDA" w:rsidRPr="00071CD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Миронова Светлана Евгеньевна</w:t>
      </w:r>
      <w:r w:rsidR="00071CDA" w:rsidRPr="00071CDA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.</w:t>
      </w:r>
      <w:r w:rsidR="009B78F8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 О создании в 2023 году первичных отделений РДДМ, которые объединят в себе деятельность самых разных движений</w:t>
      </w:r>
      <w:r w:rsidR="00807AAC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 подробнее</w:t>
      </w:r>
      <w:r w:rsidR="009B78F8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 расскажет Светлана Евгеньевна.</w:t>
      </w:r>
    </w:p>
    <w:p w:rsidR="001D12CC" w:rsidRDefault="009B78F8" w:rsidP="00EF07C7">
      <w:pPr>
        <w:spacing w:after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</w:t>
      </w:r>
      <w:r w:rsidR="001D12CC" w:rsidRPr="00AC078E">
        <w:rPr>
          <w:rFonts w:ascii="PT Astra Serif" w:hAnsi="PT Astra Serif" w:cs="Arial"/>
          <w:color w:val="000000"/>
          <w:sz w:val="28"/>
          <w:szCs w:val="28"/>
        </w:rPr>
        <w:t>В рамках мероприятий по вовлечению родителей в управление образовательной политикой в регионе организована работа Штаба родительского общественного контроля и создан Родительский совет при Министерстве просвещения и воспитания Ульяновской области.</w:t>
      </w:r>
      <w:r w:rsidR="001D12CC" w:rsidRPr="00AC078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Цель Совета – совместно определить каким будет образование в Ульяновской области. Что нужно сделать, чтобы в школе было уютно, безопасно, а главное интересно.</w:t>
      </w:r>
      <w:r w:rsidR="00B7045A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Организовано и проведено 3 областных родительских собрания «Экспертное мнение»</w:t>
      </w:r>
      <w:r w:rsidR="002F716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 24 региональных мероприятия по просвещению родителей</w:t>
      </w:r>
      <w:r w:rsidR="002F716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br/>
        <w:t>в вопросах воспитания (</w:t>
      </w:r>
      <w:proofErr w:type="spellStart"/>
      <w:r w:rsidR="002F7160">
        <w:rPr>
          <w:rFonts w:ascii="PT Astra Serif" w:hAnsi="PT Astra Serif"/>
          <w:sz w:val="28"/>
          <w:szCs w:val="28"/>
        </w:rPr>
        <w:t>вебинары</w:t>
      </w:r>
      <w:proofErr w:type="spellEnd"/>
      <w:r w:rsidR="002F7160">
        <w:rPr>
          <w:rFonts w:ascii="PT Astra Serif" w:hAnsi="PT Astra Serif"/>
          <w:sz w:val="28"/>
          <w:szCs w:val="28"/>
        </w:rPr>
        <w:t>, родительские всеобучи, встречи</w:t>
      </w:r>
      <w:r w:rsidR="002F7160">
        <w:rPr>
          <w:rFonts w:ascii="PT Astra Serif" w:hAnsi="PT Astra Serif"/>
          <w:sz w:val="28"/>
          <w:szCs w:val="28"/>
        </w:rPr>
        <w:br/>
        <w:t>с родительской общественностью и обучающимися</w:t>
      </w:r>
      <w:r w:rsidR="002F716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).</w:t>
      </w:r>
    </w:p>
    <w:p w:rsidR="00EF07C7" w:rsidRDefault="00EF07C7" w:rsidP="00EF07C7">
      <w:pPr>
        <w:spacing w:after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_________________________________________________________</w:t>
      </w:r>
    </w:p>
    <w:p w:rsidR="00EF07C7" w:rsidRDefault="00EF07C7" w:rsidP="00EF07C7">
      <w:pPr>
        <w:spacing w:after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EF07C7" w:rsidRDefault="00EF07C7" w:rsidP="00EF07C7">
      <w:pPr>
        <w:spacing w:after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EF07C7" w:rsidRDefault="00EF07C7" w:rsidP="00EF07C7">
      <w:pPr>
        <w:spacing w:after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EF07C7" w:rsidRDefault="00EF07C7" w:rsidP="00EF07C7">
      <w:pPr>
        <w:spacing w:after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EF07C7" w:rsidRDefault="00EF07C7" w:rsidP="00EF07C7">
      <w:pPr>
        <w:spacing w:after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EF07C7" w:rsidRDefault="00EF07C7" w:rsidP="00EF07C7">
      <w:pPr>
        <w:spacing w:after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EF07C7" w:rsidRPr="00AC078E" w:rsidRDefault="00EF07C7" w:rsidP="00EF07C7">
      <w:pPr>
        <w:spacing w:after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sectPr w:rsidR="00EF07C7" w:rsidRPr="00AC078E" w:rsidSect="00807A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CB" w:rsidRDefault="008F13CB" w:rsidP="007C79C8">
      <w:pPr>
        <w:spacing w:after="0" w:line="240" w:lineRule="auto"/>
      </w:pPr>
      <w:r>
        <w:separator/>
      </w:r>
    </w:p>
  </w:endnote>
  <w:endnote w:type="continuationSeparator" w:id="0">
    <w:p w:rsidR="008F13CB" w:rsidRDefault="008F13CB" w:rsidP="007C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CB" w:rsidRDefault="008F13CB" w:rsidP="007C79C8">
      <w:pPr>
        <w:spacing w:after="0" w:line="240" w:lineRule="auto"/>
      </w:pPr>
      <w:r>
        <w:separator/>
      </w:r>
    </w:p>
  </w:footnote>
  <w:footnote w:type="continuationSeparator" w:id="0">
    <w:p w:rsidR="008F13CB" w:rsidRDefault="008F13CB" w:rsidP="007C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19301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C79C8" w:rsidRPr="007C79C8" w:rsidRDefault="007C79C8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7C79C8">
          <w:rPr>
            <w:rFonts w:ascii="PT Astra Serif" w:hAnsi="PT Astra Serif"/>
            <w:sz w:val="24"/>
            <w:szCs w:val="24"/>
          </w:rPr>
          <w:fldChar w:fldCharType="begin"/>
        </w:r>
        <w:r w:rsidRPr="007C79C8">
          <w:rPr>
            <w:rFonts w:ascii="PT Astra Serif" w:hAnsi="PT Astra Serif"/>
            <w:sz w:val="24"/>
            <w:szCs w:val="24"/>
          </w:rPr>
          <w:instrText>PAGE   \* MERGEFORMAT</w:instrText>
        </w:r>
        <w:r w:rsidRPr="007C79C8">
          <w:rPr>
            <w:rFonts w:ascii="PT Astra Serif" w:hAnsi="PT Astra Serif"/>
            <w:sz w:val="24"/>
            <w:szCs w:val="24"/>
          </w:rPr>
          <w:fldChar w:fldCharType="separate"/>
        </w:r>
        <w:r w:rsidR="00A66DFF">
          <w:rPr>
            <w:rFonts w:ascii="PT Astra Serif" w:hAnsi="PT Astra Serif"/>
            <w:noProof/>
            <w:sz w:val="24"/>
            <w:szCs w:val="24"/>
          </w:rPr>
          <w:t>3</w:t>
        </w:r>
        <w:r w:rsidRPr="007C79C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274"/>
    <w:multiLevelType w:val="hybridMultilevel"/>
    <w:tmpl w:val="4B2EB66A"/>
    <w:lvl w:ilvl="0" w:tplc="7F38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8F020B"/>
    <w:multiLevelType w:val="hybridMultilevel"/>
    <w:tmpl w:val="D2103FD0"/>
    <w:lvl w:ilvl="0" w:tplc="FB46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00B4D"/>
    <w:multiLevelType w:val="hybridMultilevel"/>
    <w:tmpl w:val="E616998E"/>
    <w:lvl w:ilvl="0" w:tplc="FEA0F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7D1052"/>
    <w:multiLevelType w:val="hybridMultilevel"/>
    <w:tmpl w:val="14B83B6A"/>
    <w:lvl w:ilvl="0" w:tplc="E82EA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19"/>
    <w:rsid w:val="00053657"/>
    <w:rsid w:val="000654F7"/>
    <w:rsid w:val="00071CDA"/>
    <w:rsid w:val="000C0C45"/>
    <w:rsid w:val="001D12CC"/>
    <w:rsid w:val="00225A15"/>
    <w:rsid w:val="00255993"/>
    <w:rsid w:val="00297AD9"/>
    <w:rsid w:val="002D5087"/>
    <w:rsid w:val="002F7160"/>
    <w:rsid w:val="003515D7"/>
    <w:rsid w:val="003556C8"/>
    <w:rsid w:val="0039183C"/>
    <w:rsid w:val="00392871"/>
    <w:rsid w:val="0048259A"/>
    <w:rsid w:val="004A32AF"/>
    <w:rsid w:val="004B23EB"/>
    <w:rsid w:val="004E7165"/>
    <w:rsid w:val="0050497D"/>
    <w:rsid w:val="0051328F"/>
    <w:rsid w:val="005E65B1"/>
    <w:rsid w:val="00604431"/>
    <w:rsid w:val="00637503"/>
    <w:rsid w:val="00680905"/>
    <w:rsid w:val="006842C0"/>
    <w:rsid w:val="00694846"/>
    <w:rsid w:val="006B1529"/>
    <w:rsid w:val="0073476B"/>
    <w:rsid w:val="007A0747"/>
    <w:rsid w:val="007B5AAA"/>
    <w:rsid w:val="007C79C8"/>
    <w:rsid w:val="00806706"/>
    <w:rsid w:val="00807AAC"/>
    <w:rsid w:val="00866D5A"/>
    <w:rsid w:val="008F13CB"/>
    <w:rsid w:val="0098694A"/>
    <w:rsid w:val="009B78F8"/>
    <w:rsid w:val="009C2B95"/>
    <w:rsid w:val="00A00438"/>
    <w:rsid w:val="00A66DFF"/>
    <w:rsid w:val="00A70483"/>
    <w:rsid w:val="00AC3645"/>
    <w:rsid w:val="00B7045A"/>
    <w:rsid w:val="00B74D28"/>
    <w:rsid w:val="00BC0244"/>
    <w:rsid w:val="00BF4EA7"/>
    <w:rsid w:val="00C17794"/>
    <w:rsid w:val="00C344C1"/>
    <w:rsid w:val="00C442AB"/>
    <w:rsid w:val="00C77F9E"/>
    <w:rsid w:val="00CB0AAC"/>
    <w:rsid w:val="00D010F7"/>
    <w:rsid w:val="00D9520A"/>
    <w:rsid w:val="00DA026C"/>
    <w:rsid w:val="00DA4F99"/>
    <w:rsid w:val="00DF1819"/>
    <w:rsid w:val="00E5489E"/>
    <w:rsid w:val="00E85226"/>
    <w:rsid w:val="00ED5C0D"/>
    <w:rsid w:val="00EF07C7"/>
    <w:rsid w:val="00F8379D"/>
    <w:rsid w:val="00F92B95"/>
    <w:rsid w:val="00F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338F"/>
  <w15:chartTrackingRefBased/>
  <w15:docId w15:val="{251DC4F0-8266-4F44-A1DB-7EF1FC89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9C8"/>
  </w:style>
  <w:style w:type="paragraph" w:styleId="a6">
    <w:name w:val="footer"/>
    <w:basedOn w:val="a"/>
    <w:link w:val="a7"/>
    <w:uiPriority w:val="99"/>
    <w:unhideWhenUsed/>
    <w:rsid w:val="007C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9C8"/>
  </w:style>
  <w:style w:type="paragraph" w:styleId="a8">
    <w:name w:val="Balloon Text"/>
    <w:basedOn w:val="a"/>
    <w:link w:val="a9"/>
    <w:uiPriority w:val="99"/>
    <w:semiHidden/>
    <w:unhideWhenUsed/>
    <w:rsid w:val="00EF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ЕВ</dc:creator>
  <cp:keywords/>
  <dc:description/>
  <cp:lastModifiedBy>Юлия Пронина</cp:lastModifiedBy>
  <cp:revision>7</cp:revision>
  <cp:lastPrinted>2023-02-13T07:48:00Z</cp:lastPrinted>
  <dcterms:created xsi:type="dcterms:W3CDTF">2023-02-09T07:34:00Z</dcterms:created>
  <dcterms:modified xsi:type="dcterms:W3CDTF">2023-02-14T10:28:00Z</dcterms:modified>
</cp:coreProperties>
</file>