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FE" w:rsidRDefault="00E932FE">
      <w:pPr>
        <w:pStyle w:val="ConsPlusTitlePage"/>
      </w:pPr>
    </w:p>
    <w:p w:rsidR="00E932FE" w:rsidRDefault="00E932FE">
      <w:pPr>
        <w:pStyle w:val="ConsPlusNormal"/>
        <w:jc w:val="both"/>
        <w:outlineLvl w:val="0"/>
      </w:pPr>
    </w:p>
    <w:p w:rsidR="00E932FE" w:rsidRDefault="00E932FE">
      <w:pPr>
        <w:pStyle w:val="ConsPlusTitle"/>
        <w:jc w:val="center"/>
        <w:outlineLvl w:val="0"/>
      </w:pPr>
      <w:r>
        <w:t>ПРАВИТЕЛЬСТВО УЛЬЯНОВСКОЙ ОБЛАСТИ</w:t>
      </w:r>
    </w:p>
    <w:p w:rsidR="00E932FE" w:rsidRDefault="00E932FE">
      <w:pPr>
        <w:pStyle w:val="ConsPlusTitle"/>
        <w:jc w:val="both"/>
      </w:pPr>
    </w:p>
    <w:p w:rsidR="00E932FE" w:rsidRDefault="00E932FE">
      <w:pPr>
        <w:pStyle w:val="ConsPlusTitle"/>
        <w:jc w:val="center"/>
      </w:pPr>
      <w:r>
        <w:t>ПОСТАНОВЛЕНИЕ</w:t>
      </w:r>
    </w:p>
    <w:p w:rsidR="00E932FE" w:rsidRDefault="00E932FE">
      <w:pPr>
        <w:pStyle w:val="ConsPlusTitle"/>
        <w:jc w:val="center"/>
      </w:pPr>
      <w:r>
        <w:t>от 14 октября 2019 г. N 521-П</w:t>
      </w:r>
    </w:p>
    <w:p w:rsidR="00E932FE" w:rsidRDefault="00E932FE">
      <w:pPr>
        <w:pStyle w:val="ConsPlusTitle"/>
        <w:jc w:val="both"/>
      </w:pPr>
    </w:p>
    <w:p w:rsidR="00E932FE" w:rsidRDefault="00E932FE">
      <w:pPr>
        <w:pStyle w:val="ConsPlusTitle"/>
        <w:jc w:val="center"/>
      </w:pPr>
      <w:r>
        <w:t>ОБ УТВЕРЖДЕНИИ ПОРЯДКА ПРЕДОСТАВЛЕНИЯ ОБРАЗОВАТЕЛЬНЫМ</w:t>
      </w:r>
    </w:p>
    <w:p w:rsidR="00E932FE" w:rsidRDefault="00E932FE">
      <w:pPr>
        <w:pStyle w:val="ConsPlusTitle"/>
        <w:jc w:val="center"/>
      </w:pPr>
      <w:r>
        <w:t>ОРГАНИЗАЦИЯМ ВЫСШЕГО ОБРАЗОВАНИЯ, НАХОДЯЩИМСЯ НА ТЕРРИТОРИИ</w:t>
      </w:r>
    </w:p>
    <w:p w:rsidR="00E932FE" w:rsidRDefault="00E932FE">
      <w:pPr>
        <w:pStyle w:val="ConsPlusTitle"/>
        <w:jc w:val="center"/>
      </w:pPr>
      <w:r>
        <w:t>УЛЬЯНОВСКОЙ ОБЛАСТИ, ГРАНТОВ В ФОРМЕ СУБСИДИЙ ИЗ ОБЛАСТНОГО</w:t>
      </w:r>
    </w:p>
    <w:p w:rsidR="00E932FE" w:rsidRDefault="00E932FE">
      <w:pPr>
        <w:pStyle w:val="ConsPlusTitle"/>
        <w:jc w:val="center"/>
      </w:pPr>
      <w:r>
        <w:t>БЮДЖЕТА УЛЬЯНОВСКОЙ ОБЛАСТИ В ЦЕЛЯХ ФИНАНСОВОГО ОБЕСПЕЧЕНИЯ</w:t>
      </w:r>
    </w:p>
    <w:p w:rsidR="00E932FE" w:rsidRDefault="00E932FE">
      <w:pPr>
        <w:pStyle w:val="ConsPlusTitle"/>
        <w:jc w:val="center"/>
      </w:pPr>
      <w:r>
        <w:t>ИХ ЗАТРАТ, СВЯЗАННЫХ С РЕАЛИЗАЦИЕЙ ОБРАЗОВАТЕЛЬНЫХ ПРОГРАММ</w:t>
      </w:r>
    </w:p>
    <w:p w:rsidR="00E932FE" w:rsidRDefault="00E932FE">
      <w:pPr>
        <w:pStyle w:val="ConsPlusTitle"/>
        <w:jc w:val="center"/>
      </w:pPr>
      <w:r>
        <w:t>СРЕДНЕГО ОБЩЕГО ОБРАЗОВАНИЯ</w:t>
      </w:r>
    </w:p>
    <w:p w:rsidR="00E932FE" w:rsidRDefault="00E93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2FE">
        <w:trPr>
          <w:jc w:val="center"/>
        </w:trPr>
        <w:tc>
          <w:tcPr>
            <w:tcW w:w="9294" w:type="dxa"/>
            <w:tcBorders>
              <w:top w:val="nil"/>
              <w:left w:val="single" w:sz="24" w:space="0" w:color="CED3F1"/>
              <w:bottom w:val="nil"/>
              <w:right w:val="single" w:sz="24" w:space="0" w:color="F4F3F8"/>
            </w:tcBorders>
            <w:shd w:val="clear" w:color="auto" w:fill="F4F3F8"/>
          </w:tcPr>
          <w:p w:rsidR="00E932FE" w:rsidRDefault="00E932FE">
            <w:pPr>
              <w:pStyle w:val="ConsPlusNormal"/>
              <w:jc w:val="center"/>
            </w:pPr>
            <w:r>
              <w:rPr>
                <w:color w:val="392C69"/>
              </w:rPr>
              <w:t>Список изменяющих документов</w:t>
            </w:r>
          </w:p>
          <w:p w:rsidR="00E932FE" w:rsidRDefault="00E932FE">
            <w:pPr>
              <w:pStyle w:val="ConsPlusNormal"/>
              <w:jc w:val="center"/>
            </w:pPr>
            <w:r>
              <w:rPr>
                <w:color w:val="392C69"/>
              </w:rPr>
              <w:t>(в ред. постановлений Правительства Ульяновской области</w:t>
            </w:r>
          </w:p>
          <w:p w:rsidR="00E932FE" w:rsidRDefault="00E932FE">
            <w:pPr>
              <w:pStyle w:val="ConsPlusNormal"/>
              <w:jc w:val="center"/>
            </w:pPr>
            <w:r>
              <w:rPr>
                <w:color w:val="392C69"/>
              </w:rPr>
              <w:t xml:space="preserve">от 20.11.2020 </w:t>
            </w:r>
            <w:hyperlink r:id="rId4" w:history="1">
              <w:r>
                <w:rPr>
                  <w:color w:val="0000FF"/>
                </w:rPr>
                <w:t>N 679-П</w:t>
              </w:r>
            </w:hyperlink>
            <w:r>
              <w:rPr>
                <w:color w:val="392C69"/>
              </w:rPr>
              <w:t xml:space="preserve">, от 27.07.2021 </w:t>
            </w:r>
            <w:hyperlink r:id="rId5" w:history="1">
              <w:r>
                <w:rPr>
                  <w:color w:val="0000FF"/>
                </w:rPr>
                <w:t>N 314-П</w:t>
              </w:r>
            </w:hyperlink>
            <w:r>
              <w:rPr>
                <w:color w:val="392C69"/>
              </w:rPr>
              <w:t>)</w:t>
            </w:r>
          </w:p>
        </w:tc>
      </w:tr>
    </w:tbl>
    <w:p w:rsidR="00E932FE" w:rsidRDefault="00E932FE">
      <w:pPr>
        <w:pStyle w:val="ConsPlusNormal"/>
        <w:jc w:val="both"/>
      </w:pPr>
    </w:p>
    <w:p w:rsidR="00E932FE" w:rsidRDefault="00E932FE">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Правительство Ульяновской области постановляет:</w:t>
      </w:r>
    </w:p>
    <w:p w:rsidR="00E932FE" w:rsidRDefault="00E932F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образовательных программ среднего общего образования.</w:t>
      </w:r>
    </w:p>
    <w:p w:rsidR="00E932FE" w:rsidRDefault="00E932FE">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E932FE" w:rsidRDefault="00E932FE">
      <w:pPr>
        <w:pStyle w:val="ConsPlusNormal"/>
        <w:jc w:val="both"/>
      </w:pPr>
    </w:p>
    <w:p w:rsidR="00E932FE" w:rsidRDefault="00E932FE">
      <w:pPr>
        <w:pStyle w:val="ConsPlusNormal"/>
        <w:jc w:val="right"/>
      </w:pPr>
      <w:r>
        <w:t>Председатель</w:t>
      </w:r>
    </w:p>
    <w:p w:rsidR="00E932FE" w:rsidRDefault="00E932FE">
      <w:pPr>
        <w:pStyle w:val="ConsPlusNormal"/>
        <w:jc w:val="right"/>
      </w:pPr>
      <w:r>
        <w:t>Правительства Ульяновской области</w:t>
      </w:r>
    </w:p>
    <w:p w:rsidR="00E932FE" w:rsidRDefault="00E932FE">
      <w:pPr>
        <w:pStyle w:val="ConsPlusNormal"/>
        <w:jc w:val="right"/>
      </w:pPr>
      <w:r>
        <w:t>А.А.СМЕКАЛИН</w:t>
      </w:r>
    </w:p>
    <w:p w:rsidR="00E932FE" w:rsidRDefault="00E932FE">
      <w:pPr>
        <w:pStyle w:val="ConsPlusNormal"/>
        <w:jc w:val="both"/>
      </w:pPr>
    </w:p>
    <w:p w:rsidR="00E932FE" w:rsidRDefault="00E932FE">
      <w:pPr>
        <w:pStyle w:val="ConsPlusNormal"/>
        <w:jc w:val="both"/>
      </w:pPr>
    </w:p>
    <w:p w:rsidR="00E932FE" w:rsidRDefault="00E932FE">
      <w:pPr>
        <w:pStyle w:val="ConsPlusNormal"/>
        <w:jc w:val="both"/>
      </w:pPr>
    </w:p>
    <w:p w:rsidR="00E932FE" w:rsidRDefault="00E932FE">
      <w:pPr>
        <w:pStyle w:val="ConsPlusNormal"/>
        <w:jc w:val="both"/>
      </w:pPr>
    </w:p>
    <w:p w:rsidR="00E932FE" w:rsidRDefault="00E932FE">
      <w:pPr>
        <w:pStyle w:val="ConsPlusNormal"/>
        <w:jc w:val="both"/>
      </w:pPr>
    </w:p>
    <w:p w:rsidR="00E932FE" w:rsidRDefault="00E932FE">
      <w:pPr>
        <w:pStyle w:val="ConsPlusNormal"/>
        <w:jc w:val="right"/>
        <w:outlineLvl w:val="0"/>
      </w:pPr>
      <w:r>
        <w:t>Утвержден</w:t>
      </w:r>
    </w:p>
    <w:p w:rsidR="00E932FE" w:rsidRDefault="00E932FE">
      <w:pPr>
        <w:pStyle w:val="ConsPlusNormal"/>
        <w:jc w:val="right"/>
      </w:pPr>
      <w:r>
        <w:t>постановлением</w:t>
      </w:r>
    </w:p>
    <w:p w:rsidR="00E932FE" w:rsidRDefault="00E932FE">
      <w:pPr>
        <w:pStyle w:val="ConsPlusNormal"/>
        <w:jc w:val="right"/>
      </w:pPr>
      <w:r>
        <w:t>Правительства Ульяновской области</w:t>
      </w:r>
    </w:p>
    <w:p w:rsidR="00E932FE" w:rsidRDefault="00E932FE">
      <w:pPr>
        <w:pStyle w:val="ConsPlusNormal"/>
        <w:jc w:val="right"/>
      </w:pPr>
      <w:r>
        <w:t>от 14 октября 2019 г. N 521-П</w:t>
      </w:r>
    </w:p>
    <w:p w:rsidR="00E932FE" w:rsidRDefault="00E932FE">
      <w:pPr>
        <w:pStyle w:val="ConsPlusNormal"/>
        <w:jc w:val="both"/>
      </w:pPr>
    </w:p>
    <w:p w:rsidR="00E932FE" w:rsidRDefault="00E932FE">
      <w:pPr>
        <w:pStyle w:val="ConsPlusTitle"/>
        <w:jc w:val="center"/>
      </w:pPr>
      <w:bookmarkStart w:id="0" w:name="P33"/>
      <w:bookmarkEnd w:id="0"/>
      <w:r>
        <w:t>ПОРЯДОК</w:t>
      </w:r>
    </w:p>
    <w:p w:rsidR="00E932FE" w:rsidRDefault="00E932FE">
      <w:pPr>
        <w:pStyle w:val="ConsPlusTitle"/>
        <w:jc w:val="center"/>
      </w:pPr>
      <w:r>
        <w:t>ПРЕДОСТАВЛЕНИЯ ОБРАЗОВАТЕЛЬНЫМ ОРГАНИЗАЦИЯМ ВЫСШЕГО</w:t>
      </w:r>
    </w:p>
    <w:p w:rsidR="00E932FE" w:rsidRDefault="00E932FE">
      <w:pPr>
        <w:pStyle w:val="ConsPlusTitle"/>
        <w:jc w:val="center"/>
      </w:pPr>
      <w:r>
        <w:t>ОБРАЗОВАНИЯ, НАХОДЯЩИМСЯ НА ТЕРРИТОРИИ УЛЬЯНОВСКОЙ ОБЛАСТИ,</w:t>
      </w:r>
    </w:p>
    <w:p w:rsidR="00E932FE" w:rsidRDefault="00E932FE">
      <w:pPr>
        <w:pStyle w:val="ConsPlusTitle"/>
        <w:jc w:val="center"/>
      </w:pPr>
      <w:r>
        <w:t>ГРАНТОВ В ФОРМЕ СУБСИДИЙ ИЗ ОБЛАСТНОГО БЮДЖЕТА УЛЬЯНОВСКОЙ</w:t>
      </w:r>
    </w:p>
    <w:p w:rsidR="00E932FE" w:rsidRDefault="00E932FE">
      <w:pPr>
        <w:pStyle w:val="ConsPlusTitle"/>
        <w:jc w:val="center"/>
      </w:pPr>
      <w:r>
        <w:t>ОБЛАСТИ В ЦЕЛЯХ ФИНАНСОВОГО ОБЕСПЕЧЕНИЯ ИХ ЗАТРАТ, СВЯЗАННЫХ</w:t>
      </w:r>
    </w:p>
    <w:p w:rsidR="00E932FE" w:rsidRDefault="00E932FE">
      <w:pPr>
        <w:pStyle w:val="ConsPlusTitle"/>
        <w:jc w:val="center"/>
      </w:pPr>
      <w:r>
        <w:t>С РЕАЛИЗАЦИЕЙ ОБРАЗОВАТЕЛЬНЫХ ПРОГРАММ СРЕДНЕГО</w:t>
      </w:r>
    </w:p>
    <w:p w:rsidR="00E932FE" w:rsidRDefault="00E932FE">
      <w:pPr>
        <w:pStyle w:val="ConsPlusTitle"/>
        <w:jc w:val="center"/>
      </w:pPr>
      <w:r>
        <w:t>ОБЩЕГО ОБРАЗОВАНИЯ</w:t>
      </w:r>
    </w:p>
    <w:p w:rsidR="00E932FE" w:rsidRDefault="00E93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2FE">
        <w:trPr>
          <w:jc w:val="center"/>
        </w:trPr>
        <w:tc>
          <w:tcPr>
            <w:tcW w:w="9294" w:type="dxa"/>
            <w:tcBorders>
              <w:top w:val="nil"/>
              <w:left w:val="single" w:sz="24" w:space="0" w:color="CED3F1"/>
              <w:bottom w:val="nil"/>
              <w:right w:val="single" w:sz="24" w:space="0" w:color="F4F3F8"/>
            </w:tcBorders>
            <w:shd w:val="clear" w:color="auto" w:fill="F4F3F8"/>
          </w:tcPr>
          <w:p w:rsidR="00E932FE" w:rsidRDefault="00E932FE">
            <w:pPr>
              <w:pStyle w:val="ConsPlusNormal"/>
              <w:jc w:val="center"/>
            </w:pPr>
            <w:r>
              <w:rPr>
                <w:color w:val="392C69"/>
              </w:rPr>
              <w:t>Список изменяющих документов</w:t>
            </w:r>
          </w:p>
          <w:p w:rsidR="00E932FE" w:rsidRDefault="00E932FE">
            <w:pPr>
              <w:pStyle w:val="ConsPlusNormal"/>
              <w:jc w:val="center"/>
            </w:pPr>
            <w:r>
              <w:rPr>
                <w:color w:val="392C69"/>
              </w:rPr>
              <w:t>(в ред. постановлений Правительства Ульяновской области</w:t>
            </w:r>
          </w:p>
          <w:p w:rsidR="00E932FE" w:rsidRDefault="00E932FE">
            <w:pPr>
              <w:pStyle w:val="ConsPlusNormal"/>
              <w:jc w:val="center"/>
            </w:pPr>
            <w:r>
              <w:rPr>
                <w:color w:val="392C69"/>
              </w:rPr>
              <w:lastRenderedPageBreak/>
              <w:t xml:space="preserve">от 20.11.2020 </w:t>
            </w:r>
            <w:hyperlink r:id="rId7" w:history="1">
              <w:r>
                <w:rPr>
                  <w:color w:val="0000FF"/>
                </w:rPr>
                <w:t>N 679-П</w:t>
              </w:r>
            </w:hyperlink>
            <w:r>
              <w:rPr>
                <w:color w:val="392C69"/>
              </w:rPr>
              <w:t xml:space="preserve">, от 27.07.2021 </w:t>
            </w:r>
            <w:hyperlink r:id="rId8" w:history="1">
              <w:r>
                <w:rPr>
                  <w:color w:val="0000FF"/>
                </w:rPr>
                <w:t>N 314-П</w:t>
              </w:r>
            </w:hyperlink>
            <w:r>
              <w:rPr>
                <w:color w:val="392C69"/>
              </w:rPr>
              <w:t>)</w:t>
            </w:r>
          </w:p>
        </w:tc>
      </w:tr>
    </w:tbl>
    <w:p w:rsidR="00E932FE" w:rsidRDefault="00E932FE">
      <w:pPr>
        <w:pStyle w:val="ConsPlusNormal"/>
        <w:jc w:val="both"/>
      </w:pPr>
    </w:p>
    <w:p w:rsidR="00E932FE" w:rsidRPr="00E932FE" w:rsidRDefault="00E932FE" w:rsidP="00E932FE">
      <w:pPr>
        <w:pStyle w:val="ConsPlusNormal"/>
        <w:ind w:firstLine="540"/>
        <w:jc w:val="both"/>
        <w:rPr>
          <w:rFonts w:ascii="PT Astra Serif" w:hAnsi="PT Astra Serif"/>
          <w:sz w:val="28"/>
          <w:szCs w:val="28"/>
        </w:rPr>
      </w:pPr>
      <w:bookmarkStart w:id="1" w:name="P44"/>
      <w:bookmarkEnd w:id="1"/>
      <w:r w:rsidRPr="00E932FE">
        <w:rPr>
          <w:rFonts w:ascii="PT Astra Serif" w:hAnsi="PT Astra Serif"/>
          <w:sz w:val="28"/>
          <w:szCs w:val="28"/>
        </w:rPr>
        <w:t xml:space="preserve">1. Настоящий Порядок в соответствии со </w:t>
      </w:r>
      <w:hyperlink r:id="rId9" w:history="1">
        <w:r w:rsidRPr="00E932FE">
          <w:rPr>
            <w:rFonts w:ascii="PT Astra Serif" w:hAnsi="PT Astra Serif"/>
            <w:color w:val="0000FF"/>
            <w:sz w:val="28"/>
            <w:szCs w:val="28"/>
          </w:rPr>
          <w:t>статьей 78.1</w:t>
        </w:r>
      </w:hyperlink>
      <w:r w:rsidRPr="00E932FE">
        <w:rPr>
          <w:rFonts w:ascii="PT Astra Serif" w:hAnsi="PT Astra Serif"/>
          <w:sz w:val="28"/>
          <w:szCs w:val="28"/>
        </w:rPr>
        <w:t xml:space="preserve"> Бюджетного кодекса Российской Федерации устанавливает правила предоставления образовательным организациям высшего образования, находящимся на территории Ульяновской области (далее - образовательные организации высшего образования), грантов в форме субсидий из областного бюджета Ульяновской области в целях финансового обеспечения их затрат, связанных с реализацией образовательных программ среднего общего образования (далее - гранты).</w:t>
      </w:r>
    </w:p>
    <w:p w:rsidR="00E932FE" w:rsidRPr="00E932FE" w:rsidRDefault="00E932FE" w:rsidP="00E932FE">
      <w:pPr>
        <w:pStyle w:val="ConsPlusNormal"/>
        <w:ind w:firstLine="540"/>
        <w:jc w:val="both"/>
        <w:rPr>
          <w:rFonts w:ascii="PT Astra Serif" w:hAnsi="PT Astra Serif"/>
          <w:sz w:val="28"/>
          <w:szCs w:val="28"/>
        </w:rPr>
      </w:pPr>
      <w:bookmarkStart w:id="2" w:name="P45"/>
      <w:bookmarkEnd w:id="2"/>
      <w:r w:rsidRPr="00E932FE">
        <w:rPr>
          <w:rFonts w:ascii="PT Astra Serif" w:hAnsi="PT Astra Serif"/>
          <w:sz w:val="28"/>
          <w:szCs w:val="28"/>
        </w:rPr>
        <w:t xml:space="preserve">2. Гранты предоставляются образовательным организациям высшего образования, имеющим свидетельство о государственной аккредитации образовательной деятельности по образовательным программам среднего общего образования, осуществляющим профильное обучение по указанным программам и прошедшим отбор на право получения гранта в форме запроса предложений (далее - отбор), который осуществляется Министерством просвещения и воспитания Ульяновской области (далее - Министерство) на основании заявок, направленных образовательными организациями высшего образования для участия в отборе (далее - заявки), исходя из соответствия образовательных организаций высшего образования требованиям, установленным </w:t>
      </w:r>
      <w:hyperlink w:anchor="P82" w:history="1">
        <w:r w:rsidRPr="00E932FE">
          <w:rPr>
            <w:rFonts w:ascii="PT Astra Serif" w:hAnsi="PT Astra Serif"/>
            <w:color w:val="0000FF"/>
            <w:sz w:val="28"/>
            <w:szCs w:val="28"/>
          </w:rPr>
          <w:t>пунктом 7</w:t>
        </w:r>
      </w:hyperlink>
      <w:r w:rsidRPr="00E932FE">
        <w:rPr>
          <w:rFonts w:ascii="PT Astra Serif" w:hAnsi="PT Astra Serif"/>
          <w:sz w:val="28"/>
          <w:szCs w:val="28"/>
        </w:rPr>
        <w:t xml:space="preserve"> настоящего Порядка.</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10"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3.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11"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20.11.2020 N 679-П)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3.1.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(п. 3.1 введен </w:t>
      </w:r>
      <w:hyperlink r:id="rId12" w:history="1">
        <w:r w:rsidRPr="00E932FE">
          <w:rPr>
            <w:rFonts w:ascii="PT Astra Serif" w:hAnsi="PT Astra Serif"/>
            <w:color w:val="0000FF"/>
            <w:sz w:val="28"/>
            <w:szCs w:val="28"/>
          </w:rPr>
          <w:t>постановлением</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4. Гранты предоставляются в целях финансового обеспечения следующих затрат образовательных организаций высшего образования: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lastRenderedPageBreak/>
        <w:t>затрат, связанных с оплатой труда работников образовательных организаций высшего образования, непосредственно участвующих в реализации образовательных программ среднего общего образования, за исключением работников, обеспечивающих содержание зданий образовательных организаций высшего образования и получение этими организациями коммунальных услуг;</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затрат, связанных с обеспечением лиц, обучающихся в образовательных организациях высшего образования по образовательным программам среднего общего образования (далее - обучающиеся), учебниками и учебными пособиями, а также учебно-методическими материалами, которые допускаются к использованию при реализации имеющих государственную аккредитацию образовательных программ среднего общего образования, в пределах соответствующего федерального государственного образовательного стандарта;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иных затрат, связанных с материальным обеспечением реализации образовательных программ среднего общего образования в пределах соответствующего федерального государственного образовательного стандарта (за исключением затрат, связанных с содержанием зданий образовательных организаций высшего образования и оплатой коммунальных услуг).</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5. Объявление о приеме заявок на участие в отборе (далее - объявление) размещается Министерством на едином портале и на официальном сайте Министерства в информационно-телекоммуникационной сети "Интернет" www.mo73.ru (далее - официальный сайт) не позднее чем за 10 календарных дней до дня начала срока приема заявок.</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Объявление о приеме заявок должно содержать следующую информацию:</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дате и времени начала и окончания срока приема заявок, продолжительность которого не может быть меньше 30 календарных дней, следующих за днем размещения объявления на едином портале;</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наименовании, месте нахождения, почтовом адресе, адресе электронной почты Министерства;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целях предоставления и результате предоставления грантов;</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доменном имени и указателях страниц официального сайта, на котором обеспечивается проведение отбора;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требованиях, предъявляемых к образовательным организациям высшего образования, претендующим на участие в отборе, и перечне документов, представляемых образовательными организациями высшего образования для подтверждения их соответствия указанным требованиям;</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о порядке представления образовательными организациями высшего образования заявок и требованиях к форме и содержанию заявок, установленных </w:t>
      </w:r>
      <w:hyperlink w:anchor="P69" w:history="1">
        <w:r w:rsidRPr="00E932FE">
          <w:rPr>
            <w:rFonts w:ascii="PT Astra Serif" w:hAnsi="PT Astra Serif"/>
            <w:color w:val="0000FF"/>
            <w:sz w:val="28"/>
            <w:szCs w:val="28"/>
          </w:rPr>
          <w:t>пунктом 6</w:t>
        </w:r>
      </w:hyperlink>
      <w:r w:rsidRPr="00E932FE">
        <w:rPr>
          <w:rFonts w:ascii="PT Astra Serif" w:hAnsi="PT Astra Serif"/>
          <w:sz w:val="28"/>
          <w:szCs w:val="28"/>
        </w:rPr>
        <w:t xml:space="preserve"> настоящего Порядка;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о порядке отзыва заявок образовательных организаций высшего образования, порядке возврата заявок образовательным организациям высшего образования, определяющем в том числе основания для такого </w:t>
      </w:r>
      <w:r w:rsidRPr="00E932FE">
        <w:rPr>
          <w:rFonts w:ascii="PT Astra Serif" w:hAnsi="PT Astra Serif"/>
          <w:sz w:val="28"/>
          <w:szCs w:val="28"/>
        </w:rPr>
        <w:lastRenderedPageBreak/>
        <w:t>возврата, порядке внесения изменений в заявки;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о порядке рассмотрения заявок, установленном </w:t>
      </w:r>
      <w:hyperlink w:anchor="P92" w:history="1">
        <w:r w:rsidRPr="00E932FE">
          <w:rPr>
            <w:rFonts w:ascii="PT Astra Serif" w:hAnsi="PT Astra Serif"/>
            <w:color w:val="0000FF"/>
            <w:sz w:val="28"/>
            <w:szCs w:val="28"/>
          </w:rPr>
          <w:t>пунктом 8</w:t>
        </w:r>
      </w:hyperlink>
      <w:r w:rsidRPr="00E932FE">
        <w:rPr>
          <w:rFonts w:ascii="PT Astra Serif" w:hAnsi="PT Astra Serif"/>
          <w:sz w:val="28"/>
          <w:szCs w:val="28"/>
        </w:rPr>
        <w:t xml:space="preserve"> настоящего Порядка;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порядке представления образовательным организациям высшего образования, претендующим на участие в отборе, разъяснений положений объявления, даты начала и окончания срока представления таких разъяснений, а также информации о сроке, в течение которого образовательные организации высшего образования, ставшие победителями отбора, должны подписать соглашение о предоставлении гранта (далее - Соглашение);</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об условиях признания образовательных организаций высшего образования, ставших победителями отбора, уклонившимися от заключения Соглашения;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 дате размещения результатов отбора на едином портале и на официальном сайте.</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(п. 5 в ред. </w:t>
      </w:r>
      <w:hyperlink r:id="rId13"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bookmarkStart w:id="3" w:name="P69"/>
      <w:bookmarkEnd w:id="3"/>
      <w:r w:rsidRPr="00E932FE">
        <w:rPr>
          <w:rFonts w:ascii="PT Astra Serif" w:hAnsi="PT Astra Serif"/>
          <w:sz w:val="28"/>
          <w:szCs w:val="28"/>
        </w:rPr>
        <w:t>6. Заявки представляются в Министерство в течение срока представления заявок, указанного в объявлении. Заявки составляются в произвольной форме и должны быть подписаны руководителем образовательной организации высшего образования.</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14"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К заявке должны быть приложены:</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копии учредительных документов образовательной организации высшего образования, заверенные подписью руководителя образовательной организации высшего образования и ее печатью;</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учебный план образовательной организации высшего образования, в соответствии с которым осуществляется профильное обучение по программам среднего общего образования;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копии лицензии, свидетельства о государственной аккредитации образовательной деятельности по образовательным программам среднего общего образования, по которым осуществляется профильное обучение, и приложения к ним, заверенные подписью руководителя образовательной организации высшего образования и ее печатью;</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копия запол</w:t>
      </w:r>
      <w:bookmarkStart w:id="4" w:name="_GoBack"/>
      <w:bookmarkEnd w:id="4"/>
      <w:r w:rsidRPr="00E932FE">
        <w:rPr>
          <w:rFonts w:ascii="PT Astra Serif" w:hAnsi="PT Astra Serif"/>
          <w:sz w:val="28"/>
          <w:szCs w:val="28"/>
        </w:rPr>
        <w:t>ненной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за предыдущий год;</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справка об исполнении образовательной организацией высшего образования обязанности по уплате налогов, сборов, страховых взносов, пеней, штрафов, процентов, выданная налоговым органом по месту постановки образовательной организации высшего образования на учет в налоговом органе не ранее 30 календарных дней до дня ее представления в Министерство;</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справка о соответствии образовательной организации высшего </w:t>
      </w:r>
      <w:r w:rsidRPr="00E932FE">
        <w:rPr>
          <w:rFonts w:ascii="PT Astra Serif" w:hAnsi="PT Astra Serif"/>
          <w:sz w:val="28"/>
          <w:szCs w:val="28"/>
        </w:rPr>
        <w:lastRenderedPageBreak/>
        <w:t xml:space="preserve">образования требованиям, установленным </w:t>
      </w:r>
      <w:hyperlink w:anchor="P84" w:history="1">
        <w:r w:rsidRPr="00E932FE">
          <w:rPr>
            <w:rFonts w:ascii="PT Astra Serif" w:hAnsi="PT Astra Serif"/>
            <w:color w:val="0000FF"/>
            <w:sz w:val="28"/>
            <w:szCs w:val="28"/>
          </w:rPr>
          <w:t>подпунктами 2</w:t>
        </w:r>
      </w:hyperlink>
      <w:r w:rsidRPr="00E932FE">
        <w:rPr>
          <w:rFonts w:ascii="PT Astra Serif" w:hAnsi="PT Astra Serif"/>
          <w:sz w:val="28"/>
          <w:szCs w:val="28"/>
        </w:rPr>
        <w:t xml:space="preserve"> - </w:t>
      </w:r>
      <w:hyperlink w:anchor="P89" w:history="1">
        <w:r w:rsidRPr="00E932FE">
          <w:rPr>
            <w:rFonts w:ascii="PT Astra Serif" w:hAnsi="PT Astra Serif"/>
            <w:color w:val="0000FF"/>
            <w:sz w:val="28"/>
            <w:szCs w:val="28"/>
          </w:rPr>
          <w:t>6 пункта 7</w:t>
        </w:r>
      </w:hyperlink>
      <w:r w:rsidRPr="00E932FE">
        <w:rPr>
          <w:rFonts w:ascii="PT Astra Serif" w:hAnsi="PT Astra Serif"/>
          <w:sz w:val="28"/>
          <w:szCs w:val="28"/>
        </w:rPr>
        <w:t xml:space="preserve"> настоящего Порядка, составленная в произвольной форме и подписанная руководителем образовательной организации высшего образования;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согласие органа, осуществляющего функции и полномочия учредителя образовательной организации высшего образования, на участие образовательной организации высшего образования в отборе, оформленное на бланке указанного органа (для образовательных организаций высшего образования, являющихся бюджетными или автономными учреждениями);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согласие образовательной организации высшего образования на размещение информации о ней, ее заявке и иной информации, связанной с отбором, на едином портале и на официальном сайте.</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(абзац введен </w:t>
      </w:r>
      <w:hyperlink r:id="rId15" w:history="1">
        <w:r w:rsidRPr="00E932FE">
          <w:rPr>
            <w:rFonts w:ascii="PT Astra Serif" w:hAnsi="PT Astra Serif"/>
            <w:color w:val="0000FF"/>
            <w:sz w:val="28"/>
            <w:szCs w:val="28"/>
          </w:rPr>
          <w:t>постановлением</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Заявки и приложенные к ним документы (копии документов) регистрируются Министерством в день их поступления в журнале, форма и порядок ведения которого устанавливаются Министерством.</w:t>
      </w:r>
    </w:p>
    <w:p w:rsidR="00E932FE" w:rsidRPr="00E932FE" w:rsidRDefault="00E932FE" w:rsidP="00E932FE">
      <w:pPr>
        <w:pStyle w:val="ConsPlusNormal"/>
        <w:ind w:firstLine="540"/>
        <w:jc w:val="both"/>
        <w:rPr>
          <w:rFonts w:ascii="PT Astra Serif" w:hAnsi="PT Astra Serif"/>
          <w:sz w:val="28"/>
          <w:szCs w:val="28"/>
        </w:rPr>
      </w:pPr>
      <w:bookmarkStart w:id="5" w:name="P82"/>
      <w:bookmarkEnd w:id="5"/>
      <w:r w:rsidRPr="00E932FE">
        <w:rPr>
          <w:rFonts w:ascii="PT Astra Serif" w:hAnsi="PT Astra Serif"/>
          <w:sz w:val="28"/>
          <w:szCs w:val="28"/>
        </w:rPr>
        <w:t xml:space="preserve">7. Образовательные организации высшего образования по состоянию на дату подачи в Министерство заявки должны соответствовать требованиям, установленным </w:t>
      </w:r>
      <w:hyperlink w:anchor="P44" w:history="1">
        <w:r w:rsidRPr="00E932FE">
          <w:rPr>
            <w:rFonts w:ascii="PT Astra Serif" w:hAnsi="PT Astra Serif"/>
            <w:color w:val="0000FF"/>
            <w:sz w:val="28"/>
            <w:szCs w:val="28"/>
          </w:rPr>
          <w:t>пунктами 1</w:t>
        </w:r>
      </w:hyperlink>
      <w:r w:rsidRPr="00E932FE">
        <w:rPr>
          <w:rFonts w:ascii="PT Astra Serif" w:hAnsi="PT Astra Serif"/>
          <w:sz w:val="28"/>
          <w:szCs w:val="28"/>
        </w:rPr>
        <w:t xml:space="preserve"> и </w:t>
      </w:r>
      <w:hyperlink w:anchor="P45" w:history="1">
        <w:r w:rsidRPr="00E932FE">
          <w:rPr>
            <w:rFonts w:ascii="PT Astra Serif" w:hAnsi="PT Astra Serif"/>
            <w:color w:val="0000FF"/>
            <w:sz w:val="28"/>
            <w:szCs w:val="28"/>
          </w:rPr>
          <w:t>2</w:t>
        </w:r>
      </w:hyperlink>
      <w:r w:rsidRPr="00E932FE">
        <w:rPr>
          <w:rFonts w:ascii="PT Astra Serif" w:hAnsi="PT Astra Serif"/>
          <w:sz w:val="28"/>
          <w:szCs w:val="28"/>
        </w:rPr>
        <w:t xml:space="preserve"> настоящего Порядка, а также следующим требованиям:</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 у образовательной организации высшего образования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32FE" w:rsidRPr="00E932FE" w:rsidRDefault="00E932FE" w:rsidP="00E932FE">
      <w:pPr>
        <w:pStyle w:val="ConsPlusNormal"/>
        <w:ind w:firstLine="540"/>
        <w:jc w:val="both"/>
        <w:rPr>
          <w:rFonts w:ascii="PT Astra Serif" w:hAnsi="PT Astra Serif"/>
          <w:sz w:val="28"/>
          <w:szCs w:val="28"/>
        </w:rPr>
      </w:pPr>
      <w:bookmarkStart w:id="6" w:name="P84"/>
      <w:bookmarkEnd w:id="6"/>
      <w:r w:rsidRPr="00E932FE">
        <w:rPr>
          <w:rFonts w:ascii="PT Astra Serif" w:hAnsi="PT Astra Serif"/>
          <w:sz w:val="28"/>
          <w:szCs w:val="28"/>
        </w:rPr>
        <w:t>2)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правовыми актами;</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16"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3)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4) образовательная организация высшего образования не должна находиться в процессе реорганизации, ликвидации, банкротства;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5) образовательная организация высшего образования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w:t>
      </w:r>
      <w:hyperlink w:anchor="P44" w:history="1">
        <w:r w:rsidRPr="00E932FE">
          <w:rPr>
            <w:rFonts w:ascii="PT Astra Serif" w:hAnsi="PT Astra Serif"/>
            <w:color w:val="0000FF"/>
            <w:sz w:val="28"/>
            <w:szCs w:val="28"/>
          </w:rPr>
          <w:t>пункте 1</w:t>
        </w:r>
      </w:hyperlink>
      <w:r w:rsidRPr="00E932FE">
        <w:rPr>
          <w:rFonts w:ascii="PT Astra Serif" w:hAnsi="PT Astra Serif"/>
          <w:sz w:val="28"/>
          <w:szCs w:val="28"/>
        </w:rPr>
        <w:t xml:space="preserve"> настоящего Порядка;</w:t>
      </w:r>
    </w:p>
    <w:p w:rsidR="00E932FE" w:rsidRPr="00E932FE" w:rsidRDefault="00E932FE" w:rsidP="00E932FE">
      <w:pPr>
        <w:pStyle w:val="ConsPlusNormal"/>
        <w:ind w:firstLine="540"/>
        <w:jc w:val="both"/>
        <w:rPr>
          <w:rFonts w:ascii="PT Astra Serif" w:hAnsi="PT Astra Serif"/>
          <w:sz w:val="28"/>
          <w:szCs w:val="28"/>
        </w:rPr>
      </w:pPr>
      <w:bookmarkStart w:id="7" w:name="P89"/>
      <w:bookmarkEnd w:id="7"/>
      <w:r w:rsidRPr="00E932FE">
        <w:rPr>
          <w:rFonts w:ascii="PT Astra Serif" w:hAnsi="PT Astra Serif"/>
          <w:sz w:val="28"/>
          <w:szCs w:val="28"/>
        </w:rPr>
        <w:t>6) образовательной организации высшего образования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такому наказанию, не истек;</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lastRenderedPageBreak/>
        <w:t>7)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 главном бухгалтере образовательной организации высшего образования.</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w:t>
      </w:r>
      <w:proofErr w:type="spellStart"/>
      <w:r w:rsidRPr="00E932FE">
        <w:rPr>
          <w:rFonts w:ascii="PT Astra Serif" w:hAnsi="PT Astra Serif"/>
          <w:sz w:val="28"/>
          <w:szCs w:val="28"/>
        </w:rPr>
        <w:t>пп</w:t>
      </w:r>
      <w:proofErr w:type="spellEnd"/>
      <w:r w:rsidRPr="00E932FE">
        <w:rPr>
          <w:rFonts w:ascii="PT Astra Serif" w:hAnsi="PT Astra Serif"/>
          <w:sz w:val="28"/>
          <w:szCs w:val="28"/>
        </w:rPr>
        <w:t xml:space="preserve">. 7 введен </w:t>
      </w:r>
      <w:hyperlink r:id="rId17" w:history="1">
        <w:r w:rsidRPr="00E932FE">
          <w:rPr>
            <w:rFonts w:ascii="PT Astra Serif" w:hAnsi="PT Astra Serif"/>
            <w:color w:val="0000FF"/>
            <w:sz w:val="28"/>
            <w:szCs w:val="28"/>
          </w:rPr>
          <w:t>постановлением</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bookmarkStart w:id="8" w:name="P92"/>
      <w:bookmarkEnd w:id="8"/>
      <w:r w:rsidRPr="00E932FE">
        <w:rPr>
          <w:rFonts w:ascii="PT Astra Serif" w:hAnsi="PT Astra Serif"/>
          <w:sz w:val="28"/>
          <w:szCs w:val="28"/>
        </w:rPr>
        <w:t xml:space="preserve">8. В течение 10 календарных дней со дня, следующего за днем окончания срока приема заявок, комиссия для рассмотрения заявок, состав и порядок деятельности которой утверждаются Министерством (далее - Комиссия), осуществляет проверку соответствия образовательной организации высшего образования требованиям, установленным </w:t>
      </w:r>
      <w:hyperlink w:anchor="P44" w:history="1">
        <w:r w:rsidRPr="00E932FE">
          <w:rPr>
            <w:rFonts w:ascii="PT Astra Serif" w:hAnsi="PT Astra Serif"/>
            <w:color w:val="0000FF"/>
            <w:sz w:val="28"/>
            <w:szCs w:val="28"/>
          </w:rPr>
          <w:t>пунктами 1</w:t>
        </w:r>
      </w:hyperlink>
      <w:r w:rsidRPr="00E932FE">
        <w:rPr>
          <w:rFonts w:ascii="PT Astra Serif" w:hAnsi="PT Astra Serif"/>
          <w:sz w:val="28"/>
          <w:szCs w:val="28"/>
        </w:rPr>
        <w:t xml:space="preserve">, </w:t>
      </w:r>
      <w:hyperlink w:anchor="P45" w:history="1">
        <w:r w:rsidRPr="00E932FE">
          <w:rPr>
            <w:rFonts w:ascii="PT Astra Serif" w:hAnsi="PT Astra Serif"/>
            <w:color w:val="0000FF"/>
            <w:sz w:val="28"/>
            <w:szCs w:val="28"/>
          </w:rPr>
          <w:t>2</w:t>
        </w:r>
      </w:hyperlink>
      <w:r w:rsidRPr="00E932FE">
        <w:rPr>
          <w:rFonts w:ascii="PT Astra Serif" w:hAnsi="PT Astra Serif"/>
          <w:sz w:val="28"/>
          <w:szCs w:val="28"/>
        </w:rPr>
        <w:t xml:space="preserve"> и (или) </w:t>
      </w:r>
      <w:hyperlink w:anchor="P82" w:history="1">
        <w:r w:rsidRPr="00E932FE">
          <w:rPr>
            <w:rFonts w:ascii="PT Astra Serif" w:hAnsi="PT Astra Serif"/>
            <w:color w:val="0000FF"/>
            <w:sz w:val="28"/>
            <w:szCs w:val="28"/>
          </w:rPr>
          <w:t>7</w:t>
        </w:r>
      </w:hyperlink>
      <w:r w:rsidRPr="00E932FE">
        <w:rPr>
          <w:rFonts w:ascii="PT Astra Serif" w:hAnsi="PT Astra Serif"/>
          <w:sz w:val="28"/>
          <w:szCs w:val="28"/>
        </w:rPr>
        <w:t xml:space="preserve"> настоящего Порядка,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Решение о прохождении образовательной организацией высшего образования отбора и заключении с ней Соглашения либо решение об отклонении заявки и отказе в заключении Соглашения принимается Министерством на основании рекомендаций Комиссии в течение 25 календарных дней со дня, следующего за днем окончания срока приема заявок, и оформляется распорядительным актом Министерства.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Основаниями для принятия решения об отклонении заявки и отказе в заключении Соглашения являются: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несоответствие образовательной организации высшего образования требованиям, установленным </w:t>
      </w:r>
      <w:hyperlink w:anchor="P44" w:history="1">
        <w:r w:rsidRPr="00E932FE">
          <w:rPr>
            <w:rFonts w:ascii="PT Astra Serif" w:hAnsi="PT Astra Serif"/>
            <w:color w:val="0000FF"/>
            <w:sz w:val="28"/>
            <w:szCs w:val="28"/>
          </w:rPr>
          <w:t>пунктами 1</w:t>
        </w:r>
      </w:hyperlink>
      <w:r w:rsidRPr="00E932FE">
        <w:rPr>
          <w:rFonts w:ascii="PT Astra Serif" w:hAnsi="PT Astra Serif"/>
          <w:sz w:val="28"/>
          <w:szCs w:val="28"/>
        </w:rPr>
        <w:t xml:space="preserve">, </w:t>
      </w:r>
      <w:hyperlink w:anchor="P45" w:history="1">
        <w:r w:rsidRPr="00E932FE">
          <w:rPr>
            <w:rFonts w:ascii="PT Astra Serif" w:hAnsi="PT Astra Serif"/>
            <w:color w:val="0000FF"/>
            <w:sz w:val="28"/>
            <w:szCs w:val="28"/>
          </w:rPr>
          <w:t>2</w:t>
        </w:r>
      </w:hyperlink>
      <w:r w:rsidRPr="00E932FE">
        <w:rPr>
          <w:rFonts w:ascii="PT Astra Serif" w:hAnsi="PT Astra Serif"/>
          <w:sz w:val="28"/>
          <w:szCs w:val="28"/>
        </w:rPr>
        <w:t xml:space="preserve"> и (или) </w:t>
      </w:r>
      <w:hyperlink w:anchor="P82" w:history="1">
        <w:r w:rsidRPr="00E932FE">
          <w:rPr>
            <w:rFonts w:ascii="PT Astra Serif" w:hAnsi="PT Astra Serif"/>
            <w:color w:val="0000FF"/>
            <w:sz w:val="28"/>
            <w:szCs w:val="28"/>
          </w:rPr>
          <w:t>7</w:t>
        </w:r>
      </w:hyperlink>
      <w:r w:rsidRPr="00E932FE">
        <w:rPr>
          <w:rFonts w:ascii="PT Astra Serif" w:hAnsi="PT Astra Serif"/>
          <w:sz w:val="28"/>
          <w:szCs w:val="28"/>
        </w:rPr>
        <w:t xml:space="preserve"> настоящего Порядка;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несоответствие представленных образовательной организацией высшего образования заявки и документов (копий документов) требованиям, установленным в объявлении;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недостоверность представленных образовательной организацией высшего образования сведений, в том числе сведений о месте нахождения и адресе образовательной организации высшего образования;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представление образовательной организацией высшего образования заявки по истечении срока приема заявок, указанного в объявлении.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Не позднее 5 рабочих дней со дня принятия соответствующего решения Министерство направляет образовательной организации высшего образования уведомление о прохождении образовательной организацией высшего образования отбора и заключении с ней Соглашения либо об отклонении заявки и отказе в заключении Соглашения.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В случае принятия решения об отклонении заявки и отказе в заключении Соглашения в уведомлении указываются обстоятельства, послужившие </w:t>
      </w:r>
      <w:r w:rsidRPr="00E932FE">
        <w:rPr>
          <w:rFonts w:ascii="PT Astra Serif" w:hAnsi="PT Astra Serif"/>
          <w:sz w:val="28"/>
          <w:szCs w:val="28"/>
        </w:rPr>
        <w:lastRenderedPageBreak/>
        <w:t>основанием для принятия такого решения.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Уведомление должно быть произведено в форме, обеспечивающей возможность подтверждения факта уведомления.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Образовательная организация высшего образования, в отношении которой Министерством принято решение об отклонении заявки и отказе в заключении Соглашения, вправе обжаловать решение Министерства в соответствии с законодательством.</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Министерство не позднее 5 рабочих дней со дня принятия соответствующего решения размещает на едином портале, а также на официальном сайте информацию о результатах рассмотрения заявок, включающую следующие сведения: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дату, время и место рассмотрения и оценки заявок;</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информацию об образовательных организациях высшего образования, заявки которых рассмотрены;</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информацию об образовательных организациях высшего образования, заявки которых отклонены, с указанием причин их отклонения, в том числе положений объявления, которым не соответствуют заявки;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наименования образовательных организаций высшего образования, с которыми заключаются Соглашения (далее - получатели грантов), и размер предоставляемых грантов.</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(п. 8 в ред. </w:t>
      </w:r>
      <w:hyperlink r:id="rId18"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bookmarkStart w:id="9" w:name="P109"/>
      <w:bookmarkEnd w:id="9"/>
      <w:r w:rsidRPr="00E932FE">
        <w:rPr>
          <w:rFonts w:ascii="PT Astra Serif" w:hAnsi="PT Astra Serif"/>
          <w:sz w:val="28"/>
          <w:szCs w:val="28"/>
        </w:rPr>
        <w:t>9. Министерство в течение 10 рабочих дней со дня направления получателю гранта уведомления о прохождении образовательной организацией высшего образования отбора и заключении с ней Соглашения заключает с ней Соглашение в соответствии с типовой формой, установленной Министерством финансов Ульяновской области. Соглашение должно содержать:</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19"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 цели, условия и порядок предоставления гранта, а также его объем и срок перечисления;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2) значения результатов предоставления гранта;</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20"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3) утратил силу. - </w:t>
      </w:r>
      <w:hyperlink r:id="rId21" w:history="1">
        <w:r w:rsidRPr="00E932FE">
          <w:rPr>
            <w:rFonts w:ascii="PT Astra Serif" w:hAnsi="PT Astra Serif"/>
            <w:color w:val="0000FF"/>
            <w:sz w:val="28"/>
            <w:szCs w:val="28"/>
          </w:rPr>
          <w:t>Постановление</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4)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предоставления гранта и 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5) обязанность получателя гранта включать в договоры (соглашения), </w:t>
      </w:r>
      <w:r w:rsidRPr="00E932FE">
        <w:rPr>
          <w:rFonts w:ascii="PT Astra Serif" w:hAnsi="PT Astra Serif"/>
          <w:sz w:val="28"/>
          <w:szCs w:val="28"/>
        </w:rPr>
        <w:lastRenderedPageBreak/>
        <w:t>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получателю гранта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Министерством и получателем гранта согласия относительно таких новых условий.</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(абзац введен </w:t>
      </w:r>
      <w:hyperlink r:id="rId22" w:history="1">
        <w:r w:rsidRPr="00E932FE">
          <w:rPr>
            <w:rFonts w:ascii="PT Astra Serif" w:hAnsi="PT Astra Serif"/>
            <w:color w:val="0000FF"/>
            <w:sz w:val="28"/>
            <w:szCs w:val="28"/>
          </w:rPr>
          <w:t>постановлением</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Если в течение срока, указанного в </w:t>
      </w:r>
      <w:hyperlink w:anchor="P109" w:history="1">
        <w:r w:rsidRPr="00E932FE">
          <w:rPr>
            <w:rFonts w:ascii="PT Astra Serif" w:hAnsi="PT Astra Serif"/>
            <w:color w:val="0000FF"/>
            <w:sz w:val="28"/>
            <w:szCs w:val="28"/>
          </w:rPr>
          <w:t>абзаце первом</w:t>
        </w:r>
      </w:hyperlink>
      <w:r w:rsidRPr="00E932FE">
        <w:rPr>
          <w:rFonts w:ascii="PT Astra Serif" w:hAnsi="PT Astra Serif"/>
          <w:sz w:val="28"/>
          <w:szCs w:val="28"/>
        </w:rPr>
        <w:t xml:space="preserve"> настоящего пункта, Соглашение не было заключено по вине получателя гранта, он утрачивает право на получение гранта.</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(абзац введен </w:t>
      </w:r>
      <w:hyperlink r:id="rId23" w:history="1">
        <w:r w:rsidRPr="00E932FE">
          <w:rPr>
            <w:rFonts w:ascii="PT Astra Serif" w:hAnsi="PT Astra Serif"/>
            <w:color w:val="0000FF"/>
            <w:sz w:val="28"/>
            <w:szCs w:val="28"/>
          </w:rPr>
          <w:t>постановлением</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10. Результатами предоставления гранта являются:</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24"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 число обучающихся 10-х и 11-х классов, принявших участие в региональном этапе Всероссийской олимпиады школьников;</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2) доля выпускников 11-х классов, обучавшихся в образовательной организации высшего образования по программам среднего общего образования и поступивших в образовательные организации высшего образования на обучение по образовательным программам высшего образования.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Получатели грантов не позднее 15 января года, следующего за истекшим годом, представляют в Министерство отчет об осуществлении затрат, источником финансового обеспечения которых являются гранты, и отчет о достижении результатов предоставления гранта, составленные по форме, определенной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(абзац введен </w:t>
      </w:r>
      <w:hyperlink r:id="rId25" w:history="1">
        <w:r w:rsidRPr="00E932FE">
          <w:rPr>
            <w:rFonts w:ascii="PT Astra Serif" w:hAnsi="PT Astra Serif"/>
            <w:color w:val="0000FF"/>
            <w:sz w:val="28"/>
            <w:szCs w:val="28"/>
          </w:rPr>
          <w:t>постановлением</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11. Объем гранта, предоставляемого получателю гранта, определяется по формуле:</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ind w:firstLine="540"/>
        <w:jc w:val="both"/>
        <w:rPr>
          <w:rFonts w:ascii="PT Astra Serif" w:hAnsi="PT Astra Serif"/>
          <w:sz w:val="28"/>
          <w:szCs w:val="28"/>
          <w:lang w:val="en-US"/>
        </w:rPr>
      </w:pPr>
      <w:r w:rsidRPr="00E932FE">
        <w:rPr>
          <w:rFonts w:ascii="PT Astra Serif" w:hAnsi="PT Astra Serif"/>
          <w:sz w:val="28"/>
          <w:szCs w:val="28"/>
          <w:lang w:val="en-US"/>
        </w:rPr>
        <w:t xml:space="preserve">S = (Nq x </w:t>
      </w:r>
      <w:proofErr w:type="spellStart"/>
      <w:r w:rsidRPr="00E932FE">
        <w:rPr>
          <w:rFonts w:ascii="PT Astra Serif" w:hAnsi="PT Astra Serif"/>
          <w:sz w:val="28"/>
          <w:szCs w:val="28"/>
          <w:lang w:val="en-US"/>
        </w:rPr>
        <w:t>Sd</w:t>
      </w:r>
      <w:proofErr w:type="spellEnd"/>
      <w:r w:rsidRPr="00E932FE">
        <w:rPr>
          <w:rFonts w:ascii="PT Astra Serif" w:hAnsi="PT Astra Serif"/>
          <w:sz w:val="28"/>
          <w:szCs w:val="28"/>
          <w:lang w:val="en-US"/>
        </w:rPr>
        <w:t>) + (</w:t>
      </w:r>
      <w:proofErr w:type="spellStart"/>
      <w:r w:rsidRPr="00E932FE">
        <w:rPr>
          <w:rFonts w:ascii="PT Astra Serif" w:hAnsi="PT Astra Serif"/>
          <w:sz w:val="28"/>
          <w:szCs w:val="28"/>
          <w:lang w:val="en-US"/>
        </w:rPr>
        <w:t>Nj</w:t>
      </w:r>
      <w:proofErr w:type="spellEnd"/>
      <w:r w:rsidRPr="00E932FE">
        <w:rPr>
          <w:rFonts w:ascii="PT Astra Serif" w:hAnsi="PT Astra Serif"/>
          <w:sz w:val="28"/>
          <w:szCs w:val="28"/>
          <w:lang w:val="en-US"/>
        </w:rPr>
        <w:t xml:space="preserve"> x </w:t>
      </w:r>
      <w:proofErr w:type="spellStart"/>
      <w:r w:rsidRPr="00E932FE">
        <w:rPr>
          <w:rFonts w:ascii="PT Astra Serif" w:hAnsi="PT Astra Serif"/>
          <w:sz w:val="28"/>
          <w:szCs w:val="28"/>
          <w:lang w:val="en-US"/>
        </w:rPr>
        <w:t>Sj</w:t>
      </w:r>
      <w:proofErr w:type="spellEnd"/>
      <w:r w:rsidRPr="00E932FE">
        <w:rPr>
          <w:rFonts w:ascii="PT Astra Serif" w:hAnsi="PT Astra Serif"/>
          <w:sz w:val="28"/>
          <w:szCs w:val="28"/>
          <w:lang w:val="en-US"/>
        </w:rPr>
        <w:t xml:space="preserve">), </w:t>
      </w:r>
      <w:r w:rsidRPr="00E932FE">
        <w:rPr>
          <w:rFonts w:ascii="PT Astra Serif" w:hAnsi="PT Astra Serif"/>
          <w:sz w:val="28"/>
          <w:szCs w:val="28"/>
        </w:rPr>
        <w:t>где</w:t>
      </w:r>
      <w:r w:rsidRPr="00E932FE">
        <w:rPr>
          <w:rFonts w:ascii="PT Astra Serif" w:hAnsi="PT Astra Serif"/>
          <w:sz w:val="28"/>
          <w:szCs w:val="28"/>
          <w:lang w:val="en-US"/>
        </w:rPr>
        <w:t>:</w:t>
      </w:r>
    </w:p>
    <w:p w:rsidR="00E932FE" w:rsidRPr="00E932FE" w:rsidRDefault="00E932FE" w:rsidP="00E932FE">
      <w:pPr>
        <w:pStyle w:val="ConsPlusNormal"/>
        <w:jc w:val="both"/>
        <w:rPr>
          <w:rFonts w:ascii="PT Astra Serif" w:hAnsi="PT Astra Serif"/>
          <w:sz w:val="28"/>
          <w:szCs w:val="28"/>
          <w:lang w:val="en-US"/>
        </w:rPr>
      </w:pP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S - объем гранта, предоставляемого получателю гранта;</w:t>
      </w: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Nq</w:t>
      </w:r>
      <w:proofErr w:type="spellEnd"/>
      <w:r w:rsidRPr="00E932FE">
        <w:rPr>
          <w:rFonts w:ascii="PT Astra Serif" w:hAnsi="PT Astra Serif"/>
          <w:sz w:val="28"/>
          <w:szCs w:val="28"/>
        </w:rPr>
        <w:t xml:space="preserve"> - объем затрат в расчете на одного обучающегося образовательной </w:t>
      </w:r>
      <w:r w:rsidRPr="00E932FE">
        <w:rPr>
          <w:rFonts w:ascii="PT Astra Serif" w:hAnsi="PT Astra Serif"/>
          <w:sz w:val="28"/>
          <w:szCs w:val="28"/>
        </w:rPr>
        <w:lastRenderedPageBreak/>
        <w:t>организации высшего образования, установленный в соответствии с нормативами расходов на реализацию находящимися на территории муниципального образования общеобразовательными организациями образовательных программ среднего общего образования через урочную деятельность в расчете на одного обучающегося, утвержденными постановлением Правительства Ульяновской области;</w:t>
      </w: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Sd</w:t>
      </w:r>
      <w:proofErr w:type="spellEnd"/>
      <w:r w:rsidRPr="00E932FE">
        <w:rPr>
          <w:rFonts w:ascii="PT Astra Serif" w:hAnsi="PT Astra Serif"/>
          <w:sz w:val="28"/>
          <w:szCs w:val="28"/>
        </w:rPr>
        <w:t xml:space="preserve"> - численность обучающихся образовательных организаций высшего образования, осваивающих образовательные программы среднего общего образования в рамках урочной деятельности, определяемая на основании данных федерального статистического наблюдения;</w:t>
      </w: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Nj</w:t>
      </w:r>
      <w:proofErr w:type="spellEnd"/>
      <w:r w:rsidRPr="00E932FE">
        <w:rPr>
          <w:rFonts w:ascii="PT Astra Serif" w:hAnsi="PT Astra Serif"/>
          <w:sz w:val="28"/>
          <w:szCs w:val="28"/>
        </w:rPr>
        <w:t xml:space="preserve"> - объем затрат в расчете на одного обучающегося образовательной организации высшего образования, установленный в соответствии с нормативами расходов на реализацию находящимися на территории муниципального образования общеобразовательными организациями образовательных программ среднего общего образования через внеурочную деятельность в расчете на одного обучающегося, утвержденными постановлением Правительства Ульяновской области;</w:t>
      </w: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Sj</w:t>
      </w:r>
      <w:proofErr w:type="spellEnd"/>
      <w:r w:rsidRPr="00E932FE">
        <w:rPr>
          <w:rFonts w:ascii="PT Astra Serif" w:hAnsi="PT Astra Serif"/>
          <w:sz w:val="28"/>
          <w:szCs w:val="28"/>
        </w:rPr>
        <w:t xml:space="preserve"> - численность обучающихся образовательных организаций высшего образования, осваивающих образовательные программы среднего общего образования в рамках внеурочной деятельности, определяемая на основании данных федерального статистического наблюдения.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12. Министерство перечисляет гранты на расчетные счета получателей грантов, открытые в российских кредитных организациях, а в случае если получатели грантов являются государственными (муниципальными) бюджетными или автономными учреждениями, - на лицевые счета, открытые им в территориальном органе Федерального казначейства, Министерстве финансов Ульяновской области или финансовом органе муниципального образования Ульяновской области, в сроки, установленные Соглашением.</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(п. 12 в ред. </w:t>
      </w:r>
      <w:hyperlink r:id="rId26"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bookmarkStart w:id="10" w:name="P138"/>
      <w:bookmarkEnd w:id="10"/>
      <w:r w:rsidRPr="00E932FE">
        <w:rPr>
          <w:rFonts w:ascii="PT Astra Serif" w:hAnsi="PT Astra Serif"/>
          <w:sz w:val="28"/>
          <w:szCs w:val="28"/>
        </w:rPr>
        <w:t>13. Министерство обеспечивает соблюдение получателем гранта условий, целей и порядка, установленных при предоставлении гранта.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Министерство и органы государственного финансового контроля осуществляют обязательную проверку соблюдения условий, целей и порядка, установленных при предоставлении гранта.</w:t>
      </w:r>
    </w:p>
    <w:p w:rsidR="00E932FE" w:rsidRPr="00E932FE" w:rsidRDefault="00E932FE" w:rsidP="00E932FE">
      <w:pPr>
        <w:pStyle w:val="ConsPlusNormal"/>
        <w:ind w:firstLine="540"/>
        <w:jc w:val="both"/>
        <w:rPr>
          <w:rFonts w:ascii="PT Astra Serif" w:hAnsi="PT Astra Serif"/>
          <w:sz w:val="28"/>
          <w:szCs w:val="28"/>
        </w:rPr>
      </w:pPr>
      <w:bookmarkStart w:id="11" w:name="P140"/>
      <w:bookmarkEnd w:id="11"/>
      <w:r w:rsidRPr="00E932FE">
        <w:rPr>
          <w:rFonts w:ascii="PT Astra Serif" w:hAnsi="PT Astra Serif"/>
          <w:sz w:val="28"/>
          <w:szCs w:val="28"/>
        </w:rPr>
        <w:t>14. В случае нарушения получателем гранта условий, установленных при предоставлении гранта (за исключением условия, касающегося достижения значений результатов предоставления гранта), или установления факта представления ложных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грант подлежит возврату в областной бюджет Ульяновской области в полном объеме.</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27"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15. В случае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получателем гранта значения одного или </w:t>
      </w:r>
      <w:r w:rsidRPr="00E932FE">
        <w:rPr>
          <w:rFonts w:ascii="PT Astra Serif" w:hAnsi="PT Astra Serif"/>
          <w:sz w:val="28"/>
          <w:szCs w:val="28"/>
        </w:rPr>
        <w:lastRenderedPageBreak/>
        <w:t>нескольких результатов предоставления гранта грант подлежит возврату в областной бюджет Ульяновской области в объеме, рассчитываемом по формуле:</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V </w:t>
      </w:r>
      <w:r w:rsidRPr="00E932FE">
        <w:rPr>
          <w:rFonts w:ascii="PT Astra Serif" w:hAnsi="PT Astra Serif"/>
          <w:sz w:val="28"/>
          <w:szCs w:val="28"/>
          <w:vertAlign w:val="subscript"/>
        </w:rPr>
        <w:t>возврата</w:t>
      </w:r>
      <w:r w:rsidRPr="00E932FE">
        <w:rPr>
          <w:rFonts w:ascii="PT Astra Serif" w:hAnsi="PT Astra Serif"/>
          <w:sz w:val="28"/>
          <w:szCs w:val="28"/>
        </w:rPr>
        <w:t xml:space="preserve"> = V </w:t>
      </w:r>
      <w:r w:rsidRPr="00E932FE">
        <w:rPr>
          <w:rFonts w:ascii="PT Astra Serif" w:hAnsi="PT Astra Serif"/>
          <w:sz w:val="28"/>
          <w:szCs w:val="28"/>
          <w:vertAlign w:val="subscript"/>
        </w:rPr>
        <w:t>гранта</w:t>
      </w:r>
      <w:r w:rsidRPr="00E932FE">
        <w:rPr>
          <w:rFonts w:ascii="PT Astra Serif" w:hAnsi="PT Astra Serif"/>
          <w:sz w:val="28"/>
          <w:szCs w:val="28"/>
        </w:rPr>
        <w:t xml:space="preserve"> x k x m / n, где:</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V </w:t>
      </w:r>
      <w:r w:rsidRPr="00E932FE">
        <w:rPr>
          <w:rFonts w:ascii="PT Astra Serif" w:hAnsi="PT Astra Serif"/>
          <w:sz w:val="28"/>
          <w:szCs w:val="28"/>
          <w:vertAlign w:val="subscript"/>
        </w:rPr>
        <w:t>возврата</w:t>
      </w:r>
      <w:r w:rsidRPr="00E932FE">
        <w:rPr>
          <w:rFonts w:ascii="PT Astra Serif" w:hAnsi="PT Astra Serif"/>
          <w:sz w:val="28"/>
          <w:szCs w:val="28"/>
        </w:rPr>
        <w:t xml:space="preserve"> - объем гранта, подлежащего возврату получателем гранта в областной бюджет Ульяновской области;</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V </w:t>
      </w:r>
      <w:r w:rsidRPr="00E932FE">
        <w:rPr>
          <w:rFonts w:ascii="PT Astra Serif" w:hAnsi="PT Astra Serif"/>
          <w:sz w:val="28"/>
          <w:szCs w:val="28"/>
          <w:vertAlign w:val="subscript"/>
        </w:rPr>
        <w:t>гранта</w:t>
      </w:r>
      <w:r w:rsidRPr="00E932FE">
        <w:rPr>
          <w:rFonts w:ascii="PT Astra Serif" w:hAnsi="PT Astra Serif"/>
          <w:sz w:val="28"/>
          <w:szCs w:val="28"/>
        </w:rPr>
        <w:t xml:space="preserve"> - объем гранта, предоставленного получателю гранта;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m - количество результатов предоставления гранта, для которых значение индекса, отражающего уровень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значений i-</w:t>
      </w:r>
      <w:proofErr w:type="spellStart"/>
      <w:r w:rsidRPr="00E932FE">
        <w:rPr>
          <w:rFonts w:ascii="PT Astra Serif" w:hAnsi="PT Astra Serif"/>
          <w:sz w:val="28"/>
          <w:szCs w:val="28"/>
        </w:rPr>
        <w:t>го</w:t>
      </w:r>
      <w:proofErr w:type="spellEnd"/>
      <w:r w:rsidRPr="00E932FE">
        <w:rPr>
          <w:rFonts w:ascii="PT Astra Serif" w:hAnsi="PT Astra Serif"/>
          <w:sz w:val="28"/>
          <w:szCs w:val="28"/>
        </w:rPr>
        <w:t xml:space="preserve"> показателя результативности предоставления гранта, является положительным;</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28"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n - общее количество результатов предоставления гранта.</w:t>
      </w:r>
    </w:p>
    <w:p w:rsidR="00E932FE" w:rsidRPr="00E932FE" w:rsidRDefault="00E932FE" w:rsidP="00E932FE">
      <w:pPr>
        <w:pStyle w:val="ConsPlusNormal"/>
        <w:jc w:val="both"/>
        <w:rPr>
          <w:rFonts w:ascii="PT Astra Serif" w:hAnsi="PT Astra Serif"/>
          <w:sz w:val="28"/>
          <w:szCs w:val="28"/>
        </w:rPr>
      </w:pPr>
      <w:r w:rsidRPr="00E932FE">
        <w:rPr>
          <w:rFonts w:ascii="PT Astra Serif" w:hAnsi="PT Astra Serif"/>
          <w:sz w:val="28"/>
          <w:szCs w:val="28"/>
        </w:rPr>
        <w:t xml:space="preserve">(в ред. </w:t>
      </w:r>
      <w:hyperlink r:id="rId29" w:history="1">
        <w:r w:rsidRPr="00E932FE">
          <w:rPr>
            <w:rFonts w:ascii="PT Astra Serif" w:hAnsi="PT Astra Serif"/>
            <w:color w:val="0000FF"/>
            <w:sz w:val="28"/>
            <w:szCs w:val="28"/>
          </w:rPr>
          <w:t>постановления</w:t>
        </w:r>
      </w:hyperlink>
      <w:r w:rsidRPr="00E932FE">
        <w:rPr>
          <w:rFonts w:ascii="PT Astra Serif" w:hAnsi="PT Astra Serif"/>
          <w:sz w:val="28"/>
          <w:szCs w:val="28"/>
        </w:rPr>
        <w:t xml:space="preserve"> Правительства Ульяновской области от 27.07.2021 N 314-П)</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Значение коэффициента возврата гранта рассчитывается по формуле:</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ind w:firstLine="540"/>
        <w:jc w:val="both"/>
        <w:rPr>
          <w:rFonts w:ascii="PT Astra Serif" w:hAnsi="PT Astra Serif"/>
          <w:sz w:val="28"/>
          <w:szCs w:val="28"/>
          <w:lang w:val="en-US"/>
        </w:rPr>
      </w:pPr>
      <w:r w:rsidRPr="00E932FE">
        <w:rPr>
          <w:rFonts w:ascii="PT Astra Serif" w:hAnsi="PT Astra Serif"/>
          <w:sz w:val="28"/>
          <w:szCs w:val="28"/>
          <w:lang w:val="en-US"/>
        </w:rPr>
        <w:t>k = SUM D</w:t>
      </w:r>
      <w:r w:rsidRPr="00E932FE">
        <w:rPr>
          <w:rFonts w:ascii="PT Astra Serif" w:hAnsi="PT Astra Serif"/>
          <w:sz w:val="28"/>
          <w:szCs w:val="28"/>
          <w:vertAlign w:val="subscript"/>
          <w:lang w:val="en-US"/>
        </w:rPr>
        <w:t>i</w:t>
      </w:r>
      <w:r w:rsidRPr="00E932FE">
        <w:rPr>
          <w:rFonts w:ascii="PT Astra Serif" w:hAnsi="PT Astra Serif"/>
          <w:sz w:val="28"/>
          <w:szCs w:val="28"/>
          <w:lang w:val="en-US"/>
        </w:rPr>
        <w:t xml:space="preserve"> / m, </w:t>
      </w:r>
      <w:r w:rsidRPr="00E932FE">
        <w:rPr>
          <w:rFonts w:ascii="PT Astra Serif" w:hAnsi="PT Astra Serif"/>
          <w:sz w:val="28"/>
          <w:szCs w:val="28"/>
        </w:rPr>
        <w:t>где</w:t>
      </w:r>
      <w:r w:rsidRPr="00E932FE">
        <w:rPr>
          <w:rFonts w:ascii="PT Astra Serif" w:hAnsi="PT Astra Serif"/>
          <w:sz w:val="28"/>
          <w:szCs w:val="28"/>
          <w:lang w:val="en-US"/>
        </w:rPr>
        <w:t>:</w:t>
      </w:r>
    </w:p>
    <w:p w:rsidR="00E932FE" w:rsidRPr="00E932FE" w:rsidRDefault="00E932FE" w:rsidP="00E932FE">
      <w:pPr>
        <w:pStyle w:val="ConsPlusNormal"/>
        <w:jc w:val="both"/>
        <w:rPr>
          <w:rFonts w:ascii="PT Astra Serif" w:hAnsi="PT Astra Serif"/>
          <w:sz w:val="28"/>
          <w:szCs w:val="28"/>
          <w:lang w:val="en-US"/>
        </w:rPr>
      </w:pP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D</w:t>
      </w:r>
      <w:r w:rsidRPr="00E932FE">
        <w:rPr>
          <w:rFonts w:ascii="PT Astra Serif" w:hAnsi="PT Astra Serif"/>
          <w:sz w:val="28"/>
          <w:szCs w:val="28"/>
          <w:vertAlign w:val="subscript"/>
        </w:rPr>
        <w:t>i</w:t>
      </w:r>
      <w:proofErr w:type="spellEnd"/>
      <w:r w:rsidRPr="00E932FE">
        <w:rPr>
          <w:rFonts w:ascii="PT Astra Serif" w:hAnsi="PT Astra Serif"/>
          <w:sz w:val="28"/>
          <w:szCs w:val="28"/>
        </w:rPr>
        <w:t xml:space="preserve"> - значение индекса, отражающего уровень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значения i-</w:t>
      </w:r>
      <w:proofErr w:type="spellStart"/>
      <w:r w:rsidRPr="00E932FE">
        <w:rPr>
          <w:rFonts w:ascii="PT Astra Serif" w:hAnsi="PT Astra Serif"/>
          <w:sz w:val="28"/>
          <w:szCs w:val="28"/>
        </w:rPr>
        <w:t>го</w:t>
      </w:r>
      <w:proofErr w:type="spellEnd"/>
      <w:r w:rsidRPr="00E932FE">
        <w:rPr>
          <w:rFonts w:ascii="PT Astra Serif" w:hAnsi="PT Astra Serif"/>
          <w:sz w:val="28"/>
          <w:szCs w:val="28"/>
        </w:rPr>
        <w:t xml:space="preserve"> показателя результативности предоставления гранта.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При расчете значений коэффициента возврата гранта используются только положительные значения индекса, отражающего уровень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значения i-</w:t>
      </w:r>
      <w:proofErr w:type="spellStart"/>
      <w:r w:rsidRPr="00E932FE">
        <w:rPr>
          <w:rFonts w:ascii="PT Astra Serif" w:hAnsi="PT Astra Serif"/>
          <w:sz w:val="28"/>
          <w:szCs w:val="28"/>
        </w:rPr>
        <w:t>го</w:t>
      </w:r>
      <w:proofErr w:type="spellEnd"/>
      <w:r w:rsidRPr="00E932FE">
        <w:rPr>
          <w:rFonts w:ascii="PT Astra Serif" w:hAnsi="PT Astra Serif"/>
          <w:sz w:val="28"/>
          <w:szCs w:val="28"/>
        </w:rPr>
        <w:t xml:space="preserve"> показателя результативности предоставления гранта.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Значение индекса, отражающего уровень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значения i-</w:t>
      </w:r>
      <w:proofErr w:type="spellStart"/>
      <w:r w:rsidRPr="00E932FE">
        <w:rPr>
          <w:rFonts w:ascii="PT Astra Serif" w:hAnsi="PT Astra Serif"/>
          <w:sz w:val="28"/>
          <w:szCs w:val="28"/>
        </w:rPr>
        <w:t>го</w:t>
      </w:r>
      <w:proofErr w:type="spellEnd"/>
      <w:r w:rsidRPr="00E932FE">
        <w:rPr>
          <w:rFonts w:ascii="PT Astra Serif" w:hAnsi="PT Astra Serif"/>
          <w:sz w:val="28"/>
          <w:szCs w:val="28"/>
        </w:rPr>
        <w:t xml:space="preserve"> показателя результативности предоставления гранта, рассчитывается по формуле:</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D</w:t>
      </w:r>
      <w:r w:rsidRPr="00E932FE">
        <w:rPr>
          <w:rFonts w:ascii="PT Astra Serif" w:hAnsi="PT Astra Serif"/>
          <w:sz w:val="28"/>
          <w:szCs w:val="28"/>
          <w:vertAlign w:val="subscript"/>
        </w:rPr>
        <w:t>i</w:t>
      </w:r>
      <w:proofErr w:type="spellEnd"/>
      <w:r w:rsidRPr="00E932FE">
        <w:rPr>
          <w:rFonts w:ascii="PT Astra Serif" w:hAnsi="PT Astra Serif"/>
          <w:sz w:val="28"/>
          <w:szCs w:val="28"/>
        </w:rPr>
        <w:t xml:space="preserve"> = 1 - </w:t>
      </w:r>
      <w:proofErr w:type="spellStart"/>
      <w:r w:rsidRPr="00E932FE">
        <w:rPr>
          <w:rFonts w:ascii="PT Astra Serif" w:hAnsi="PT Astra Serif"/>
          <w:sz w:val="28"/>
          <w:szCs w:val="28"/>
        </w:rPr>
        <w:t>T</w:t>
      </w:r>
      <w:r w:rsidRPr="00E932FE">
        <w:rPr>
          <w:rFonts w:ascii="PT Astra Serif" w:hAnsi="PT Astra Serif"/>
          <w:sz w:val="28"/>
          <w:szCs w:val="28"/>
          <w:vertAlign w:val="subscript"/>
        </w:rPr>
        <w:t>i</w:t>
      </w:r>
      <w:proofErr w:type="spellEnd"/>
      <w:r w:rsidRPr="00E932FE">
        <w:rPr>
          <w:rFonts w:ascii="PT Astra Serif" w:hAnsi="PT Astra Serif"/>
          <w:sz w:val="28"/>
          <w:szCs w:val="28"/>
        </w:rPr>
        <w:t xml:space="preserve"> / </w:t>
      </w:r>
      <w:proofErr w:type="spellStart"/>
      <w:r w:rsidRPr="00E932FE">
        <w:rPr>
          <w:rFonts w:ascii="PT Astra Serif" w:hAnsi="PT Astra Serif"/>
          <w:sz w:val="28"/>
          <w:szCs w:val="28"/>
        </w:rPr>
        <w:t>S</w:t>
      </w:r>
      <w:r w:rsidRPr="00E932FE">
        <w:rPr>
          <w:rFonts w:ascii="PT Astra Serif" w:hAnsi="PT Astra Serif"/>
          <w:sz w:val="28"/>
          <w:szCs w:val="28"/>
          <w:vertAlign w:val="subscript"/>
        </w:rPr>
        <w:t>i</w:t>
      </w:r>
      <w:proofErr w:type="spellEnd"/>
      <w:r w:rsidRPr="00E932FE">
        <w:rPr>
          <w:rFonts w:ascii="PT Astra Serif" w:hAnsi="PT Astra Serif"/>
          <w:sz w:val="28"/>
          <w:szCs w:val="28"/>
        </w:rPr>
        <w:t>, где:</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T</w:t>
      </w:r>
      <w:r w:rsidRPr="00E932FE">
        <w:rPr>
          <w:rFonts w:ascii="PT Astra Serif" w:hAnsi="PT Astra Serif"/>
          <w:sz w:val="28"/>
          <w:szCs w:val="28"/>
          <w:vertAlign w:val="subscript"/>
        </w:rPr>
        <w:t>i</w:t>
      </w:r>
      <w:proofErr w:type="spellEnd"/>
      <w:r w:rsidRPr="00E932FE">
        <w:rPr>
          <w:rFonts w:ascii="PT Astra Serif" w:hAnsi="PT Astra Serif"/>
          <w:sz w:val="28"/>
          <w:szCs w:val="28"/>
        </w:rPr>
        <w:t xml:space="preserve"> - фактически достигнутое значение i-</w:t>
      </w:r>
      <w:proofErr w:type="spellStart"/>
      <w:r w:rsidRPr="00E932FE">
        <w:rPr>
          <w:rFonts w:ascii="PT Astra Serif" w:hAnsi="PT Astra Serif"/>
          <w:sz w:val="28"/>
          <w:szCs w:val="28"/>
        </w:rPr>
        <w:t>го</w:t>
      </w:r>
      <w:proofErr w:type="spellEnd"/>
      <w:r w:rsidRPr="00E932FE">
        <w:rPr>
          <w:rFonts w:ascii="PT Astra Serif" w:hAnsi="PT Astra Serif"/>
          <w:sz w:val="28"/>
          <w:szCs w:val="28"/>
        </w:rPr>
        <w:t xml:space="preserve"> показателя результативности предоставления гранта по состоянию на отчетную дату;</w:t>
      </w:r>
    </w:p>
    <w:p w:rsidR="00E932FE" w:rsidRPr="00E932FE" w:rsidRDefault="00E932FE" w:rsidP="00E932FE">
      <w:pPr>
        <w:pStyle w:val="ConsPlusNormal"/>
        <w:ind w:firstLine="540"/>
        <w:jc w:val="both"/>
        <w:rPr>
          <w:rFonts w:ascii="PT Astra Serif" w:hAnsi="PT Astra Serif"/>
          <w:sz w:val="28"/>
          <w:szCs w:val="28"/>
        </w:rPr>
      </w:pPr>
      <w:proofErr w:type="spellStart"/>
      <w:r w:rsidRPr="00E932FE">
        <w:rPr>
          <w:rFonts w:ascii="PT Astra Serif" w:hAnsi="PT Astra Serif"/>
          <w:sz w:val="28"/>
          <w:szCs w:val="28"/>
        </w:rPr>
        <w:t>S</w:t>
      </w:r>
      <w:r w:rsidRPr="00E932FE">
        <w:rPr>
          <w:rFonts w:ascii="PT Astra Serif" w:hAnsi="PT Astra Serif"/>
          <w:sz w:val="28"/>
          <w:szCs w:val="28"/>
          <w:vertAlign w:val="subscript"/>
        </w:rPr>
        <w:t>i</w:t>
      </w:r>
      <w:proofErr w:type="spellEnd"/>
      <w:r w:rsidRPr="00E932FE">
        <w:rPr>
          <w:rFonts w:ascii="PT Astra Serif" w:hAnsi="PT Astra Serif"/>
          <w:sz w:val="28"/>
          <w:szCs w:val="28"/>
        </w:rPr>
        <w:t xml:space="preserve"> - значение i-</w:t>
      </w:r>
      <w:proofErr w:type="spellStart"/>
      <w:r w:rsidRPr="00E932FE">
        <w:rPr>
          <w:rFonts w:ascii="PT Astra Serif" w:hAnsi="PT Astra Serif"/>
          <w:sz w:val="28"/>
          <w:szCs w:val="28"/>
        </w:rPr>
        <w:t>го</w:t>
      </w:r>
      <w:proofErr w:type="spellEnd"/>
      <w:r w:rsidRPr="00E932FE">
        <w:rPr>
          <w:rFonts w:ascii="PT Astra Serif" w:hAnsi="PT Astra Serif"/>
          <w:sz w:val="28"/>
          <w:szCs w:val="28"/>
        </w:rPr>
        <w:t xml:space="preserve"> показателя результативности предоставления гранта, установленное Соглашением.</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Возврат гранта по установленному настоящим пунктом основанию не осуществляется в случае </w:t>
      </w:r>
      <w:proofErr w:type="spellStart"/>
      <w:r w:rsidRPr="00E932FE">
        <w:rPr>
          <w:rFonts w:ascii="PT Astra Serif" w:hAnsi="PT Astra Serif"/>
          <w:sz w:val="28"/>
          <w:szCs w:val="28"/>
        </w:rPr>
        <w:t>недостижения</w:t>
      </w:r>
      <w:proofErr w:type="spellEnd"/>
      <w:r w:rsidRPr="00E932FE">
        <w:rPr>
          <w:rFonts w:ascii="PT Astra Serif" w:hAnsi="PT Astra Serif"/>
          <w:sz w:val="28"/>
          <w:szCs w:val="28"/>
        </w:rPr>
        <w:t xml:space="preserve"> получателем гранта значений одного или нескольких установленных Соглашением показателей результативности предоставления гранта вследствие наступления обстоятельств непреодолимой силы. Под обстоятельствами непреодолимой силы для целей настоящего </w:t>
      </w:r>
      <w:r w:rsidRPr="00E932FE">
        <w:rPr>
          <w:rFonts w:ascii="PT Astra Serif" w:hAnsi="PT Astra Serif"/>
          <w:sz w:val="28"/>
          <w:szCs w:val="28"/>
        </w:rPr>
        <w:lastRenderedPageBreak/>
        <w:t>Порядка понимаются наводнение, пожар или иные чрезвычайные ситуации природного или техногенного характера, возникшие после перечисления гранта и повлиявшие на достижение указанных значений. В этом случае получатель гранта одновременно с отчетностью о достижении значений показателей результативности предоставления гранта должен представить в Министерство документ, выданный соответствующим компетентным органом и подтверждающий факт возникновения таких обстоятельств и продолжительность их наличия.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 xml:space="preserve">16. Министерство обеспечивает возврат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138" w:history="1">
        <w:r w:rsidRPr="00E932FE">
          <w:rPr>
            <w:rFonts w:ascii="PT Astra Serif" w:hAnsi="PT Astra Serif"/>
            <w:color w:val="0000FF"/>
            <w:sz w:val="28"/>
            <w:szCs w:val="28"/>
          </w:rPr>
          <w:t>пунктами 13</w:t>
        </w:r>
      </w:hyperlink>
      <w:r w:rsidRPr="00E932FE">
        <w:rPr>
          <w:rFonts w:ascii="PT Astra Serif" w:hAnsi="PT Astra Serif"/>
          <w:sz w:val="28"/>
          <w:szCs w:val="28"/>
        </w:rPr>
        <w:t xml:space="preserve"> и </w:t>
      </w:r>
      <w:hyperlink w:anchor="P140" w:history="1">
        <w:r w:rsidRPr="00E932FE">
          <w:rPr>
            <w:rFonts w:ascii="PT Astra Serif" w:hAnsi="PT Astra Serif"/>
            <w:color w:val="0000FF"/>
            <w:sz w:val="28"/>
            <w:szCs w:val="28"/>
          </w:rPr>
          <w:t>14</w:t>
        </w:r>
      </w:hyperlink>
      <w:r w:rsidRPr="00E932FE">
        <w:rPr>
          <w:rFonts w:ascii="PT Astra Serif" w:hAnsi="PT Astra Serif"/>
          <w:sz w:val="28"/>
          <w:szCs w:val="28"/>
        </w:rPr>
        <w:t xml:space="preserve"> настоящего Порядка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17. Остаток гранта, не использованный по состоянию на 31 декабря текущего финансового года, подлежит возврату в областной бюджет Ульяновской области не позднее 15 календарных дней со дня окончания текущего финансового года.</w:t>
      </w:r>
    </w:p>
    <w:p w:rsidR="00E932FE" w:rsidRPr="00E932FE" w:rsidRDefault="00E932FE" w:rsidP="00E932FE">
      <w:pPr>
        <w:pStyle w:val="ConsPlusNormal"/>
        <w:ind w:firstLine="540"/>
        <w:jc w:val="both"/>
        <w:rPr>
          <w:rFonts w:ascii="PT Astra Serif" w:hAnsi="PT Astra Serif"/>
          <w:sz w:val="28"/>
          <w:szCs w:val="28"/>
        </w:rPr>
      </w:pPr>
      <w:r w:rsidRPr="00E932FE">
        <w:rPr>
          <w:rFonts w:ascii="PT Astra Serif" w:hAnsi="PT Astra Serif"/>
          <w:sz w:val="28"/>
          <w:szCs w:val="28"/>
        </w:rPr>
        <w:t>18. Возврат гранта (остатка гранта) осуществляется на лицевой счет Министерства, открытый в Министерстве финансов Ульяновской области, с последующим перечислением в доход областного бюджета Ульяновской области в установленном законодательством порядке.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E932FE" w:rsidRPr="00E932FE" w:rsidRDefault="00E932FE" w:rsidP="00E932FE">
      <w:pPr>
        <w:pStyle w:val="ConsPlusNormal"/>
        <w:jc w:val="both"/>
        <w:rPr>
          <w:rFonts w:ascii="PT Astra Serif" w:hAnsi="PT Astra Serif"/>
          <w:sz w:val="28"/>
          <w:szCs w:val="28"/>
        </w:rPr>
      </w:pPr>
    </w:p>
    <w:p w:rsidR="00E932FE" w:rsidRPr="00E932FE" w:rsidRDefault="00E932FE" w:rsidP="00E932FE">
      <w:pPr>
        <w:pStyle w:val="ConsPlusNormal"/>
        <w:jc w:val="both"/>
        <w:rPr>
          <w:rFonts w:ascii="PT Astra Serif" w:hAnsi="PT Astra Serif"/>
          <w:sz w:val="28"/>
          <w:szCs w:val="28"/>
        </w:rPr>
      </w:pPr>
    </w:p>
    <w:p w:rsidR="00E932FE" w:rsidRDefault="00E932FE">
      <w:pPr>
        <w:pStyle w:val="ConsPlusNormal"/>
        <w:pBdr>
          <w:top w:val="single" w:sz="6" w:space="0" w:color="auto"/>
        </w:pBdr>
        <w:spacing w:before="100" w:after="100"/>
        <w:jc w:val="both"/>
        <w:rPr>
          <w:sz w:val="2"/>
          <w:szCs w:val="2"/>
        </w:rPr>
      </w:pPr>
    </w:p>
    <w:p w:rsidR="00C113AD" w:rsidRDefault="00C113AD"/>
    <w:sectPr w:rsidR="00C113AD" w:rsidSect="001A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FE"/>
    <w:rsid w:val="002D66FD"/>
    <w:rsid w:val="00B210F2"/>
    <w:rsid w:val="00C113AD"/>
    <w:rsid w:val="00E9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30BB"/>
  <w15:chartTrackingRefBased/>
  <w15:docId w15:val="{2617556B-A6EC-43AE-A35A-8E7C9B40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2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932F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932F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EBA0AF06AABC0F24F797403F1E505EDC51757E46C719673DAA06EE40A615B6C944103B81A415240D007976D4FE997A992949485148DDE82D14826d1K" TargetMode="External"/><Relationship Id="rId13" Type="http://schemas.openxmlformats.org/officeDocument/2006/relationships/hyperlink" Target="consultantplus://offline/ref=F59EBA0AF06AABC0F24F797403F1E505EDC51757E46C719673DAA06EE40A615B6C944103B81A415240D006916D4FE997A992949485148DDE82D14826d1K" TargetMode="External"/><Relationship Id="rId18" Type="http://schemas.openxmlformats.org/officeDocument/2006/relationships/hyperlink" Target="consultantplus://offline/ref=F59EBA0AF06AABC0F24F797403F1E505EDC51757E46C719673DAA06EE40A615B6C944103B81A415240D008946D4FE997A992949485148DDE82D14826d1K" TargetMode="External"/><Relationship Id="rId26" Type="http://schemas.openxmlformats.org/officeDocument/2006/relationships/hyperlink" Target="consultantplus://offline/ref=F59EBA0AF06AABC0F24F797403F1E505EDC51757E46C719673DAA06EE40A615B6C944103B81A415240D303926D4FE997A992949485148DDE82D14826d1K" TargetMode="External"/><Relationship Id="rId3" Type="http://schemas.openxmlformats.org/officeDocument/2006/relationships/webSettings" Target="webSettings.xml"/><Relationship Id="rId21" Type="http://schemas.openxmlformats.org/officeDocument/2006/relationships/hyperlink" Target="consultantplus://offline/ref=F59EBA0AF06AABC0F24F797403F1E505EDC51757E46C719673DAA06EE40A615B6C944103B81A415240D300946D4FE997A992949485148DDE82D14826d1K" TargetMode="External"/><Relationship Id="rId7" Type="http://schemas.openxmlformats.org/officeDocument/2006/relationships/hyperlink" Target="consultantplus://offline/ref=F59EBA0AF06AABC0F24F797403F1E505EDC51757E46C719270DAA06EE40A615B6C944103B81A415240D109936D4FE997A992949485148DDE82D14826d1K" TargetMode="External"/><Relationship Id="rId12" Type="http://schemas.openxmlformats.org/officeDocument/2006/relationships/hyperlink" Target="consultantplus://offline/ref=F59EBA0AF06AABC0F24F797403F1E505EDC51757E46C719673DAA06EE40A615B6C944103B81A415240D007996D4FE997A992949485148DDE82D14826d1K" TargetMode="External"/><Relationship Id="rId17" Type="http://schemas.openxmlformats.org/officeDocument/2006/relationships/hyperlink" Target="consultantplus://offline/ref=F59EBA0AF06AABC0F24F797403F1E505EDC51757E46C719673DAA06EE40A615B6C944103B81A415240D008926D4FE997A992949485148DDE82D14826d1K" TargetMode="External"/><Relationship Id="rId25" Type="http://schemas.openxmlformats.org/officeDocument/2006/relationships/hyperlink" Target="consultantplus://offline/ref=F59EBA0AF06AABC0F24F797403F1E505EDC51757E46C719673DAA06EE40A615B6C944103B81A415240D303906D4FE997A992949485148DDE82D14826d1K" TargetMode="External"/><Relationship Id="rId2" Type="http://schemas.openxmlformats.org/officeDocument/2006/relationships/settings" Target="settings.xml"/><Relationship Id="rId16" Type="http://schemas.openxmlformats.org/officeDocument/2006/relationships/hyperlink" Target="consultantplus://offline/ref=F59EBA0AF06AABC0F24F797403F1E505EDC51757E46C719673DAA06EE40A615B6C944103B81A415240D008916D4FE997A992949485148DDE82D14826d1K" TargetMode="External"/><Relationship Id="rId20" Type="http://schemas.openxmlformats.org/officeDocument/2006/relationships/hyperlink" Target="consultantplus://offline/ref=F59EBA0AF06AABC0F24F797403F1E505EDC51757E46C719673DAA06EE40A615B6C944103B81A415240D300936D4FE997A992949485148DDE82D14826d1K" TargetMode="External"/><Relationship Id="rId29" Type="http://schemas.openxmlformats.org/officeDocument/2006/relationships/hyperlink" Target="consultantplus://offline/ref=F59EBA0AF06AABC0F24F797403F1E505EDC51757E46C719673DAA06EE40A615B6C944103B81A415240D303956D4FE997A992949485148DDE82D14826d1K" TargetMode="External"/><Relationship Id="rId1" Type="http://schemas.openxmlformats.org/officeDocument/2006/relationships/styles" Target="styles.xml"/><Relationship Id="rId6" Type="http://schemas.openxmlformats.org/officeDocument/2006/relationships/hyperlink" Target="consultantplus://offline/ref=F59EBA0AF06AABC0F24F6779159DBB0FE8C64059E26778C12D85FB33B3036B0C2BDB1844FB1E4459148045C56B1BB1CDFC978A9F9B1628d4K" TargetMode="External"/><Relationship Id="rId11" Type="http://schemas.openxmlformats.org/officeDocument/2006/relationships/hyperlink" Target="consultantplus://offline/ref=F59EBA0AF06AABC0F24F797403F1E505EDC51757E46C719270DAA06EE40A615B6C944103B81A415240D109936D4FE997A992949485148DDE82D14826d1K" TargetMode="External"/><Relationship Id="rId24" Type="http://schemas.openxmlformats.org/officeDocument/2006/relationships/hyperlink" Target="consultantplus://offline/ref=F59EBA0AF06AABC0F24F797403F1E505EDC51757E46C719673DAA06EE40A615B6C944103B81A415240D300996D4FE997A992949485148DDE82D14826d1K" TargetMode="External"/><Relationship Id="rId5" Type="http://schemas.openxmlformats.org/officeDocument/2006/relationships/hyperlink" Target="consultantplus://offline/ref=F59EBA0AF06AABC0F24F797403F1E505EDC51757E46C719673DAA06EE40A615B6C944103B81A415240D007976D4FE997A992949485148DDE82D14826d1K" TargetMode="External"/><Relationship Id="rId15" Type="http://schemas.openxmlformats.org/officeDocument/2006/relationships/hyperlink" Target="consultantplus://offline/ref=F59EBA0AF06AABC0F24F797403F1E505EDC51757E46C719673DAA06EE40A615B6C944103B81A415240D009976D4FE997A992949485148DDE82D14826d1K" TargetMode="External"/><Relationship Id="rId23" Type="http://schemas.openxmlformats.org/officeDocument/2006/relationships/hyperlink" Target="consultantplus://offline/ref=F59EBA0AF06AABC0F24F797403F1E505EDC51757E46C719673DAA06EE40A615B6C944103B81A415240D300976D4FE997A992949485148DDE82D14826d1K" TargetMode="External"/><Relationship Id="rId28" Type="http://schemas.openxmlformats.org/officeDocument/2006/relationships/hyperlink" Target="consultantplus://offline/ref=F59EBA0AF06AABC0F24F797403F1E505EDC51757E46C719673DAA06EE40A615B6C944103B81A415240D303956D4FE997A992949485148DDE82D14826d1K" TargetMode="External"/><Relationship Id="rId10" Type="http://schemas.openxmlformats.org/officeDocument/2006/relationships/hyperlink" Target="consultantplus://offline/ref=F59EBA0AF06AABC0F24F797403F1E505EDC51757E46C719673DAA06EE40A615B6C944103B81A415240D007986D4FE997A992949485148DDE82D14826d1K" TargetMode="External"/><Relationship Id="rId19" Type="http://schemas.openxmlformats.org/officeDocument/2006/relationships/hyperlink" Target="consultantplus://offline/ref=F59EBA0AF06AABC0F24F797403F1E505EDC51757E46C719673DAA06EE40A615B6C944103B81A415240D300926D4FE997A992949485148DDE82D14826d1K" TargetMode="External"/><Relationship Id="rId31" Type="http://schemas.openxmlformats.org/officeDocument/2006/relationships/theme" Target="theme/theme1.xml"/><Relationship Id="rId4" Type="http://schemas.openxmlformats.org/officeDocument/2006/relationships/hyperlink" Target="consultantplus://offline/ref=F59EBA0AF06AABC0F24F797403F1E505EDC51757E46C719270DAA06EE40A615B6C944103B81A415240D109936D4FE997A992949485148DDE82D14826d1K" TargetMode="External"/><Relationship Id="rId9" Type="http://schemas.openxmlformats.org/officeDocument/2006/relationships/hyperlink" Target="consultantplus://offline/ref=F59EBA0AF06AABC0F24F6779159DBB0FE8C64059E26778C12D85FB33B3036B0C2BDB1844FB1E4459148045C56B1BB1CDFC978A9F9B1628d4K" TargetMode="External"/><Relationship Id="rId14" Type="http://schemas.openxmlformats.org/officeDocument/2006/relationships/hyperlink" Target="consultantplus://offline/ref=F59EBA0AF06AABC0F24F797403F1E505EDC51757E46C719673DAA06EE40A615B6C944103B81A415240D009966D4FE997A992949485148DDE82D14826d1K" TargetMode="External"/><Relationship Id="rId22" Type="http://schemas.openxmlformats.org/officeDocument/2006/relationships/hyperlink" Target="consultantplus://offline/ref=F59EBA0AF06AABC0F24F797403F1E505EDC51757E46C719673DAA06EE40A615B6C944103B81A415240D300956D4FE997A992949485148DDE82D14826d1K" TargetMode="External"/><Relationship Id="rId27" Type="http://schemas.openxmlformats.org/officeDocument/2006/relationships/hyperlink" Target="consultantplus://offline/ref=F59EBA0AF06AABC0F24F797403F1E505EDC51757E46C719673DAA06EE40A615B6C944103B81A415240D303946D4FE997A992949485148DDE82D14826d1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Юдина</dc:creator>
  <cp:keywords/>
  <dc:description/>
  <cp:lastModifiedBy>Людмила Юдина</cp:lastModifiedBy>
  <cp:revision>1</cp:revision>
  <dcterms:created xsi:type="dcterms:W3CDTF">2021-08-09T10:29:00Z</dcterms:created>
  <dcterms:modified xsi:type="dcterms:W3CDTF">2021-08-09T13:48:00Z</dcterms:modified>
</cp:coreProperties>
</file>