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FF" w:rsidRPr="00D205FF" w:rsidRDefault="00D205FF" w:rsidP="00D205FF">
      <w:pPr>
        <w:ind w:firstLine="709"/>
        <w:jc w:val="right"/>
        <w:rPr>
          <w:rFonts w:ascii="PT Astra Serif" w:hAnsi="PT Astra Serif"/>
          <w:i/>
        </w:rPr>
      </w:pPr>
      <w:r w:rsidRPr="00D205FF">
        <w:rPr>
          <w:rFonts w:ascii="PT Astra Serif" w:hAnsi="PT Astra Serif"/>
          <w:i/>
        </w:rPr>
        <w:t xml:space="preserve">Выступление </w:t>
      </w:r>
      <w:r>
        <w:rPr>
          <w:rFonts w:ascii="PT Astra Serif" w:hAnsi="PT Astra Serif"/>
          <w:i/>
        </w:rPr>
        <w:t>Андреева С.А.</w:t>
      </w:r>
      <w:r w:rsidRPr="00D205FF">
        <w:rPr>
          <w:rFonts w:ascii="PT Astra Serif" w:hAnsi="PT Astra Serif"/>
          <w:i/>
        </w:rPr>
        <w:t xml:space="preserve">, директора </w:t>
      </w:r>
    </w:p>
    <w:p w:rsidR="00D205FF" w:rsidRPr="00D205FF" w:rsidRDefault="00D205FF" w:rsidP="00D205FF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  <w:i/>
        </w:rPr>
        <w:t xml:space="preserve">Областного государственного автономного учреждения «Институт развития образования» </w:t>
      </w:r>
    </w:p>
    <w:p w:rsidR="00D205FF" w:rsidRDefault="00D205FF" w:rsidP="00D205FF">
      <w:pPr>
        <w:ind w:firstLine="709"/>
        <w:jc w:val="right"/>
        <w:rPr>
          <w:rFonts w:ascii="PT Astra Serif" w:hAnsi="PT Astra Serif"/>
          <w:b/>
        </w:rPr>
      </w:pPr>
    </w:p>
    <w:p w:rsidR="006572DB" w:rsidRDefault="00D205FF" w:rsidP="00BD0296">
      <w:pPr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 проекте по организации работы со школами с низкими образовательными результатами обучения </w:t>
      </w:r>
    </w:p>
    <w:p w:rsidR="00D205FF" w:rsidRDefault="00D205FF" w:rsidP="00BD0296">
      <w:pPr>
        <w:ind w:firstLine="709"/>
        <w:jc w:val="center"/>
        <w:rPr>
          <w:rFonts w:ascii="PT Astra Serif" w:hAnsi="PT Astra Serif"/>
          <w:b/>
        </w:rPr>
      </w:pPr>
    </w:p>
    <w:p w:rsidR="00E8555A" w:rsidRPr="0020781E" w:rsidRDefault="00BD0296" w:rsidP="00BD0296">
      <w:pPr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>Федеральной службой по надзору в сфере образования и науки (</w:t>
      </w:r>
      <w:proofErr w:type="spellStart"/>
      <w:r w:rsidRPr="0020781E">
        <w:rPr>
          <w:rFonts w:ascii="PT Astra Serif" w:hAnsi="PT Astra Serif"/>
        </w:rPr>
        <w:t>Рособрнадзор</w:t>
      </w:r>
      <w:proofErr w:type="spellEnd"/>
      <w:r w:rsidRPr="0020781E">
        <w:rPr>
          <w:rFonts w:ascii="PT Astra Serif" w:hAnsi="PT Astra Serif"/>
        </w:rPr>
        <w:t xml:space="preserve">) по итогам комплексного анализа результатов оценочных мероприятий подготовлен список школ с низкими образовательными результатами В данный список вошли общеобразовательные организации 20 муниципальных образований (далее-МО) Ульяновской области. В таких МО, как </w:t>
      </w:r>
      <w:proofErr w:type="spellStart"/>
      <w:r w:rsidRPr="0020781E">
        <w:rPr>
          <w:rFonts w:ascii="PT Astra Serif" w:hAnsi="PT Astra Serif"/>
        </w:rPr>
        <w:t>Барышский</w:t>
      </w:r>
      <w:proofErr w:type="spellEnd"/>
      <w:r w:rsidRPr="0020781E">
        <w:rPr>
          <w:rFonts w:ascii="PT Astra Serif" w:hAnsi="PT Astra Serif"/>
        </w:rPr>
        <w:t xml:space="preserve">, </w:t>
      </w:r>
      <w:proofErr w:type="spellStart"/>
      <w:r w:rsidRPr="0020781E">
        <w:rPr>
          <w:rFonts w:ascii="PT Astra Serif" w:hAnsi="PT Astra Serif"/>
        </w:rPr>
        <w:t>Карсунский</w:t>
      </w:r>
      <w:proofErr w:type="spellEnd"/>
      <w:r w:rsidRPr="0020781E">
        <w:rPr>
          <w:rFonts w:ascii="PT Astra Serif" w:hAnsi="PT Astra Serif"/>
        </w:rPr>
        <w:t xml:space="preserve">, Новоспасский район, г. Димитровград школы с низкими результатами не выявлены. </w:t>
      </w:r>
    </w:p>
    <w:p w:rsidR="00BD0296" w:rsidRPr="0020781E" w:rsidRDefault="00BD0296" w:rsidP="00BD0296">
      <w:pPr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В адрес начальников управления образованием указанных 20 МО были направлены письма </w:t>
      </w:r>
      <w:r w:rsidR="00626594" w:rsidRPr="0020781E">
        <w:rPr>
          <w:rFonts w:ascii="PT Astra Serif" w:hAnsi="PT Astra Serif"/>
        </w:rPr>
        <w:t xml:space="preserve">Министерства </w:t>
      </w:r>
      <w:r w:rsidRPr="0020781E">
        <w:rPr>
          <w:rFonts w:ascii="PT Astra Serif" w:hAnsi="PT Astra Serif"/>
        </w:rPr>
        <w:t xml:space="preserve">просвещения и воспитания Ульяновской области с приложением списка </w:t>
      </w:r>
      <w:r w:rsidR="00C8082B">
        <w:rPr>
          <w:rFonts w:ascii="PT Astra Serif" w:hAnsi="PT Astra Serif"/>
        </w:rPr>
        <w:t>школ с низкими образовательными результатами</w:t>
      </w:r>
      <w:r w:rsidRPr="0020781E">
        <w:rPr>
          <w:rFonts w:ascii="PT Astra Serif" w:hAnsi="PT Astra Serif"/>
        </w:rPr>
        <w:t xml:space="preserve"> данного МО. 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Обращалось особое внимание </w:t>
      </w:r>
      <w:r w:rsidRPr="0020781E">
        <w:rPr>
          <w:rFonts w:ascii="PT Astra Serif" w:hAnsi="PT Astra Serif"/>
          <w:b/>
        </w:rPr>
        <w:t>на</w:t>
      </w:r>
      <w:r w:rsidRPr="0020781E">
        <w:rPr>
          <w:rFonts w:ascii="PT Astra Serif" w:hAnsi="PT Astra Serif"/>
        </w:rPr>
        <w:t xml:space="preserve"> </w:t>
      </w:r>
      <w:r w:rsidRPr="0020781E">
        <w:rPr>
          <w:rFonts w:ascii="PT Astra Serif" w:hAnsi="PT Astra Serif"/>
          <w:b/>
        </w:rPr>
        <w:t>необходимость пресечения</w:t>
      </w:r>
      <w:r w:rsidRPr="0020781E">
        <w:rPr>
          <w:rFonts w:ascii="PT Astra Serif" w:hAnsi="PT Astra Serif"/>
        </w:rPr>
        <w:t xml:space="preserve"> любых форм: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>публикации списков школ с низкими результатами;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>административного воздействия на региональном и муниципальном уровне на школы в целях искусственного завышения результатов обучения.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В целях выполнения рекомендаций </w:t>
      </w:r>
      <w:proofErr w:type="spellStart"/>
      <w:r w:rsidRPr="0020781E">
        <w:rPr>
          <w:rFonts w:ascii="PT Astra Serif" w:hAnsi="PT Astra Serif"/>
        </w:rPr>
        <w:t>Рособрнадзора</w:t>
      </w:r>
      <w:proofErr w:type="spellEnd"/>
      <w:r w:rsidRPr="0020781E">
        <w:rPr>
          <w:rFonts w:ascii="PT Astra Serif" w:hAnsi="PT Astra Serif"/>
        </w:rPr>
        <w:t xml:space="preserve"> на муниципальном уровне прорабатывался вопрос оказания помощи школам, направленной на повышение качества образовательных результатов, в том числе создание механизмов объективного мониторинга качества подготовки обучающихся, разработку дорожной карты мероприятий помощи школам с низкими образовательными результатами. 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В адрес руководителей </w:t>
      </w:r>
      <w:r w:rsidR="00C8082B">
        <w:rPr>
          <w:rFonts w:ascii="PT Astra Serif" w:hAnsi="PT Astra Serif"/>
        </w:rPr>
        <w:t xml:space="preserve">школ с низкими образовательными </w:t>
      </w:r>
      <w:proofErr w:type="gramStart"/>
      <w:r w:rsidR="00C8082B">
        <w:rPr>
          <w:rFonts w:ascii="PT Astra Serif" w:hAnsi="PT Astra Serif"/>
        </w:rPr>
        <w:t xml:space="preserve">результатами </w:t>
      </w:r>
      <w:r w:rsidRPr="0020781E">
        <w:rPr>
          <w:rFonts w:ascii="PT Astra Serif" w:hAnsi="PT Astra Serif"/>
        </w:rPr>
        <w:t xml:space="preserve"> также</w:t>
      </w:r>
      <w:proofErr w:type="gramEnd"/>
      <w:r w:rsidRPr="0020781E">
        <w:rPr>
          <w:rFonts w:ascii="PT Astra Serif" w:hAnsi="PT Astra Serif"/>
        </w:rPr>
        <w:t xml:space="preserve"> были направлены именные письма. Рекомендовано провести анализ внутренних и внешних причин низких результатов (характеристика кадрового состава, контингента обучающихся, анализ результатов оценочных процедур за три предыдущих года, характеристика материально-технической базы и учебно-методического обеспечения, внешние факторы, влияющие на работу школы и др.); 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>определить реалистичные цели и задачи, а также первоочередные мероприятия своего ближайшего развития;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сформировать механизмы объективного мониторинга качества подготовки обучающихся (анализ тематики и результатов </w:t>
      </w:r>
      <w:proofErr w:type="spellStart"/>
      <w:r w:rsidRPr="0020781E">
        <w:rPr>
          <w:rFonts w:ascii="PT Astra Serif" w:hAnsi="PT Astra Serif"/>
        </w:rPr>
        <w:t>внутришкольного</w:t>
      </w:r>
      <w:proofErr w:type="spellEnd"/>
      <w:r w:rsidRPr="0020781E">
        <w:rPr>
          <w:rFonts w:ascii="PT Astra Serif" w:hAnsi="PT Astra Serif"/>
        </w:rPr>
        <w:t xml:space="preserve"> контроля);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>проработать схемы возможной организации дополнительных занятий с обучающимися с низким уровнем подготовки;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>наметить более активные формы взаимодействия с родительским сообществом и обучающимися для создания атмосферы заинтересованности в повышении результатов обучения.</w:t>
      </w:r>
    </w:p>
    <w:p w:rsidR="00BD0296" w:rsidRPr="0020781E" w:rsidRDefault="00BD0296" w:rsidP="00BD0296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lastRenderedPageBreak/>
        <w:t>Министерством просвещения и воспитания разработан План-график (дорожная карта) по оказанию методической поддержки общеобразовательных организаций Ульяновской области, имеющим низкие образовательные результаты обучающихся (36-ПЛ от 14.09.2020).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bCs/>
        </w:rPr>
      </w:pPr>
      <w:r w:rsidRPr="0020781E">
        <w:rPr>
          <w:rFonts w:ascii="PT Astra Serif" w:hAnsi="PT Astra Serif"/>
        </w:rPr>
        <w:t xml:space="preserve">В целях повышения качества образования в школах, демонстрирующих стабильно низкие результаты Министерством просвещения и воспитания Ульяновской области совместно с ОГАУ «ИРО» и ИРО Челябинской области </w:t>
      </w:r>
      <w:r w:rsidRPr="0020781E">
        <w:rPr>
          <w:rFonts w:ascii="PT Astra Serif" w:hAnsi="PT Astra Serif"/>
          <w:lang w:eastAsia="ar-SA"/>
        </w:rPr>
        <w:t xml:space="preserve">21-24 сентября 2020 года </w:t>
      </w:r>
      <w:r w:rsidRPr="0020781E">
        <w:rPr>
          <w:rFonts w:ascii="PT Astra Serif" w:hAnsi="PT Astra Serif"/>
        </w:rPr>
        <w:t>организованы и проведены курсы повышения квалификации</w:t>
      </w:r>
      <w:r w:rsidRPr="0020781E">
        <w:rPr>
          <w:rFonts w:ascii="PT Astra Serif" w:hAnsi="PT Astra Serif"/>
          <w:bCs/>
        </w:rPr>
        <w:t xml:space="preserve"> для специалистов органов местного самоуправления, осуществляющих управление в сфере образования</w:t>
      </w:r>
      <w:r w:rsidRPr="0020781E">
        <w:rPr>
          <w:rFonts w:ascii="PT Astra Serif" w:hAnsi="PT Astra Serif"/>
        </w:rPr>
        <w:t xml:space="preserve"> по программе «</w:t>
      </w:r>
      <w:r w:rsidRPr="0020781E">
        <w:rPr>
          <w:rFonts w:ascii="PT Astra Serif" w:hAnsi="PT Astra Serif"/>
          <w:bCs/>
        </w:rPr>
        <w:t>Стратегии и технологии осуществления на муниципальном уровне мер превентивной и адресной поддержки школ с низкими результатами обучения и школ, функционирующих в неблагоприятных социальных условиях» в объеме 16 часов. В обучении приняли участие специалисты всех МО Ульяновской области.</w:t>
      </w:r>
    </w:p>
    <w:p w:rsidR="00BD0296" w:rsidRPr="0020781E" w:rsidRDefault="00BD0296" w:rsidP="00BD0296">
      <w:pPr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bCs/>
        </w:rPr>
        <w:t>В этот же период прошли обучение управленческие команды всех ШНОР Ульяновской области по программе ««Проектное управление образовательной организацией в условиях модернизации содержания и технологий общего образования» в</w:t>
      </w:r>
      <w:r w:rsidRPr="0020781E">
        <w:rPr>
          <w:rFonts w:ascii="PT Astra Serif" w:hAnsi="PT Astra Serif"/>
        </w:rPr>
        <w:t xml:space="preserve"> объеме 36 часов.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В настоящее время проходят предметное обучение 25% учителей русского языка и литературы, математики, физики, химии, биологии области в рамках реализации федерального проекта «Учитель будущего». Стоит отметить, что при формировании учебных групп, прежде всего к обучению привлекались педагоги </w:t>
      </w:r>
      <w:r w:rsidR="00C8082B">
        <w:rPr>
          <w:rFonts w:ascii="PT Astra Serif" w:hAnsi="PT Astra Serif"/>
        </w:rPr>
        <w:t>школ с низкими образовательными результатами</w:t>
      </w:r>
      <w:r w:rsidRPr="0020781E">
        <w:rPr>
          <w:rFonts w:ascii="PT Astra Serif" w:hAnsi="PT Astra Serif"/>
        </w:rPr>
        <w:t>.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>В 2020 году Федеральным институтом оценки качества образования были проведены мониторинги региональных и муниципальных механизмов управления качеством образования в субъектах Российской Федерации, в том числе и в Ульяновской области.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>В разделе «Механизмы управления качеством образования» в числе прочих оценивалась система работы со школами с низкими результатами обучения и/или школами, ф</w:t>
      </w:r>
      <w:r w:rsidR="00FE2844">
        <w:rPr>
          <w:rFonts w:ascii="PT Astra Serif" w:hAnsi="PT Astra Serif"/>
        </w:rPr>
        <w:t>ункционирующими в сложных социал</w:t>
      </w:r>
      <w:r w:rsidRPr="0020781E">
        <w:rPr>
          <w:rFonts w:ascii="PT Astra Serif" w:hAnsi="PT Astra Serif"/>
        </w:rPr>
        <w:t>ьно-экономических условиях на региональном и муниципальном уровнях.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По итогам мониторинга выявлено, что </w:t>
      </w:r>
      <w:r w:rsidRPr="0020781E">
        <w:rPr>
          <w:rFonts w:ascii="PT Astra Serif" w:hAnsi="PT Astra Serif"/>
          <w:b/>
        </w:rPr>
        <w:t>на региональном</w:t>
      </w:r>
      <w:r w:rsidRPr="0020781E">
        <w:rPr>
          <w:rFonts w:ascii="PT Astra Serif" w:hAnsi="PT Astra Serif"/>
        </w:rPr>
        <w:t xml:space="preserve"> </w:t>
      </w:r>
      <w:r w:rsidRPr="0020781E">
        <w:rPr>
          <w:rFonts w:ascii="PT Astra Serif" w:hAnsi="PT Astra Serif"/>
          <w:b/>
        </w:rPr>
        <w:t>уровне</w:t>
      </w:r>
      <w:r w:rsidRPr="0020781E">
        <w:rPr>
          <w:rFonts w:ascii="PT Astra Serif" w:hAnsi="PT Astra Serif"/>
        </w:rPr>
        <w:t>: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– не представлен анализ результатов мониторинга показателей для оценки предметных компетенций педагогических работников в </w:t>
      </w:r>
      <w:r w:rsidR="00C8082B">
        <w:rPr>
          <w:rFonts w:ascii="PT Astra Serif" w:hAnsi="PT Astra Serif"/>
        </w:rPr>
        <w:t>школах с низкими образовательными результатами</w:t>
      </w:r>
      <w:r w:rsidRPr="0020781E">
        <w:rPr>
          <w:rFonts w:ascii="PT Astra Serif" w:hAnsi="PT Astra Serif"/>
        </w:rPr>
        <w:t>;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– </w:t>
      </w:r>
      <w:r w:rsidR="0042328B">
        <w:rPr>
          <w:rFonts w:ascii="PT Astra Serif" w:hAnsi="PT Astra Serif"/>
        </w:rPr>
        <w:t>о</w:t>
      </w:r>
      <w:r w:rsidR="00626594" w:rsidRPr="0020781E">
        <w:rPr>
          <w:rFonts w:ascii="PT Astra Serif" w:hAnsi="PT Astra Serif"/>
        </w:rPr>
        <w:t>тсутствуют</w:t>
      </w:r>
      <w:r w:rsidRPr="0020781E">
        <w:rPr>
          <w:rFonts w:ascii="PT Astra Serif" w:hAnsi="PT Astra Serif"/>
        </w:rPr>
        <w:t xml:space="preserve"> управленческие решения по результатам проведенного анализа;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– </w:t>
      </w:r>
      <w:r w:rsidR="0042328B">
        <w:rPr>
          <w:rFonts w:ascii="PT Astra Serif" w:hAnsi="PT Astra Serif"/>
        </w:rPr>
        <w:t>н</w:t>
      </w:r>
      <w:r w:rsidR="0020781E" w:rsidRPr="0020781E">
        <w:rPr>
          <w:rFonts w:ascii="PT Astra Serif" w:hAnsi="PT Astra Serif"/>
        </w:rPr>
        <w:t xml:space="preserve">е </w:t>
      </w:r>
      <w:r w:rsidRPr="0020781E">
        <w:rPr>
          <w:rFonts w:ascii="PT Astra Serif" w:hAnsi="PT Astra Serif"/>
        </w:rPr>
        <w:t>проводится анализ эффективности принятых мер.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b/>
        </w:rPr>
      </w:pPr>
      <w:r w:rsidRPr="0020781E">
        <w:rPr>
          <w:rFonts w:ascii="PT Astra Serif" w:hAnsi="PT Astra Serif"/>
          <w:b/>
        </w:rPr>
        <w:t>На муниципальном уровне (в мониторинговом исследовании принимали участие 10 МО) отслеживалось: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– Наличие муниципальных целей работы со школами с низкими результатами обучения и/или школами, функционирующими в неблагоприятных социальных условиях (1 балл - наличие, 0 баллов - отсутствие);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lastRenderedPageBreak/>
        <w:t>– Соответствие муниципальных целей целям региональной системы работы со школами с низкими результатами обучения и/или школами, функционирующими в неблагоприятных социальных условиях (1 балл- согласованность целей; 0 баллов - несогласованность);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</w:rPr>
        <w:t>–</w:t>
      </w:r>
      <w:r w:rsidRPr="0020781E">
        <w:rPr>
          <w:rFonts w:ascii="PT Astra Serif" w:hAnsi="PT Astra Serif"/>
          <w:b/>
        </w:rPr>
        <w:t xml:space="preserve"> </w:t>
      </w:r>
      <w:r w:rsidRPr="0020781E">
        <w:rPr>
          <w:rFonts w:ascii="PT Astra Serif" w:hAnsi="PT Astra Serif"/>
          <w:color w:val="000000"/>
        </w:rPr>
        <w:t>Обоснование заявленной цели (целей) муниципалитета по работе со школами с низкими результатами обучения и/или школами, функционирующими в неблагоприятных социальных условиях (1 балл - конкретные цели, 0 баллов - абстрактные цели);</w:t>
      </w:r>
    </w:p>
    <w:p w:rsidR="00BD0296" w:rsidRPr="0020781E" w:rsidRDefault="00BD0296" w:rsidP="00BD0296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color w:val="000000"/>
        </w:rPr>
        <w:t xml:space="preserve">– </w:t>
      </w:r>
      <w:proofErr w:type="spellStart"/>
      <w:r w:rsidRPr="0020781E">
        <w:rPr>
          <w:rFonts w:ascii="PT Astra Serif" w:hAnsi="PT Astra Serif"/>
        </w:rPr>
        <w:t>Инструментальность</w:t>
      </w:r>
      <w:proofErr w:type="spellEnd"/>
      <w:r w:rsidRPr="0020781E">
        <w:rPr>
          <w:rFonts w:ascii="PT Astra Serif" w:hAnsi="PT Astra Serif"/>
        </w:rPr>
        <w:t xml:space="preserve"> (возможность количественной оценки) целей муниципалитета по работе со школами с низкими результатами обучения и/или школами, функционирующими в неблагоприятных социальных условиях (1 балл - возможность количественной оценки; 0 баллов - невозможность количественной оценки);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</w:rPr>
        <w:t xml:space="preserve">– </w:t>
      </w:r>
      <w:r w:rsidRPr="0020781E">
        <w:rPr>
          <w:rFonts w:ascii="PT Astra Serif" w:hAnsi="PT Astra Serif"/>
          <w:color w:val="000000"/>
        </w:rPr>
        <w:t>Наличие показателей оценки ОМСУ(МОУО) (2 балла - соответствующих обоснованной цели, 1 балл - не соответствующих обоснованной цели):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по выявлению динамики образовательных результатов в школах с низкими результатами обучения и/или школах, функционирующими в неблагоприятных социальных условиях;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по учету посещаемости уроков обучающимися школ с низкими результатами обучения и/или школ, функционирующих в неблагоприятных социальных условиях;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по учету работы с детьми "групп риска" в школах с низкими результатами обучения и/или школах, функционирующими в неблагоприятных социальных условиях;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по оценке предметных компетенций педагогических работников в школах с низкими результатами обучения и/или школах, функционирующих в неблагоприятных социальных условиях;</w:t>
      </w:r>
    </w:p>
    <w:p w:rsidR="00BD0296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по оказанию методической помощи школам с низкими результатами обучения и/или школам, функционирующим в небл</w:t>
      </w:r>
      <w:r w:rsidR="0020781E" w:rsidRPr="0020781E">
        <w:rPr>
          <w:rFonts w:ascii="PT Astra Serif" w:hAnsi="PT Astra Serif"/>
          <w:color w:val="000000"/>
        </w:rPr>
        <w:t>агоприятных социальных условиях.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</w:rPr>
        <w:t>–</w:t>
      </w:r>
      <w:r w:rsidRPr="0020781E">
        <w:rPr>
          <w:rFonts w:ascii="PT Astra Serif" w:hAnsi="PT Astra Serif"/>
          <w:b/>
        </w:rPr>
        <w:t xml:space="preserve"> </w:t>
      </w:r>
      <w:r w:rsidRPr="0020781E">
        <w:rPr>
          <w:rFonts w:ascii="PT Astra Serif" w:hAnsi="PT Astra Serif"/>
          <w:color w:val="000000"/>
        </w:rPr>
        <w:t>Наличие иных показателей оценки ОМСУ(МОУО) по направлению;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– Наличие неэффективных показателей и/или показателей с негативными последствиями;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color w:val="000000"/>
        </w:rPr>
        <w:t xml:space="preserve">– </w:t>
      </w:r>
      <w:r w:rsidRPr="0020781E">
        <w:rPr>
          <w:rFonts w:ascii="PT Astra Serif" w:hAnsi="PT Astra Serif"/>
        </w:rPr>
        <w:t>Описание методов сбора информации (3 балла – при осуществлении сбора информации посредством информационных систем, 2 балла – при осуществлении сбора информации как посредством информационных систем, так и с помощью традиционных форм, 1 балл – осуществление сбора информации с помощью традиционных форм, 0 баллов - отсутствие методов сбора информации):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color w:val="000000"/>
        </w:rPr>
        <w:t>о выявлении динамики образовательных результатов обучающихся;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color w:val="000000"/>
        </w:rPr>
        <w:t>по учету посещаемости уроков обучающимися школ;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>–</w:t>
      </w:r>
      <w:r w:rsidRPr="0020781E">
        <w:rPr>
          <w:rFonts w:ascii="PT Astra Serif" w:hAnsi="PT Astra Serif"/>
          <w:b/>
        </w:rPr>
        <w:t xml:space="preserve"> </w:t>
      </w:r>
      <w:r w:rsidRPr="0020781E">
        <w:rPr>
          <w:rFonts w:ascii="PT Astra Serif" w:hAnsi="PT Astra Serif"/>
          <w:color w:val="000000"/>
        </w:rPr>
        <w:t>Проведение мониторинга показателей оценки ОМСУ (МОУО) (мониторинг по неэффективным показателям  и/или показателям с негативными последствиями не учитывается):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color w:val="000000"/>
        </w:rPr>
        <w:lastRenderedPageBreak/>
        <w:t>по выявлению динамики образовательных результатов в школах с низкими результатами обучения и/или школах, функционирующими в неблагоприятных социальных условиях;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color w:val="000000"/>
        </w:rPr>
        <w:t>по учету посещаемости уроков обучающимися школ с низкими результатами обучения и/или школ, функционирующих в неблагоприятных социальных условиях;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color w:val="000000"/>
        </w:rPr>
        <w:t>по учету работы с детьми "групп риска" в школах с низкими результатами обучения и/или школах, функционирующими в неблагоприятных социальных условиях;</w:t>
      </w:r>
    </w:p>
    <w:p w:rsid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color w:val="000000"/>
        </w:rPr>
        <w:t>по оценке предметных компетенций педагогических работников в школах с низкими результатами обучения и/или школах, функционирующих в неблагоприятных социальных условиях;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color w:val="000000"/>
        </w:rPr>
        <w:t>по оказанию методической помощи школам с низкими результатами обучения и/или школам, функционирующим в неблагоприятных социальных условиях;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</w:rPr>
        <w:t>–</w:t>
      </w:r>
      <w:r w:rsidRPr="0020781E">
        <w:rPr>
          <w:rFonts w:ascii="PT Astra Serif" w:hAnsi="PT Astra Serif"/>
          <w:b/>
        </w:rPr>
        <w:t xml:space="preserve"> </w:t>
      </w:r>
      <w:r w:rsidRPr="0020781E">
        <w:rPr>
          <w:rFonts w:ascii="PT Astra Serif" w:hAnsi="PT Astra Serif"/>
          <w:color w:val="000000"/>
        </w:rPr>
        <w:t>Проведение анализа результатов мониторинга показателей;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</w:rPr>
        <w:t>–</w:t>
      </w:r>
      <w:r w:rsidRPr="0020781E">
        <w:rPr>
          <w:rFonts w:ascii="PT Astra Serif" w:hAnsi="PT Astra Serif"/>
          <w:b/>
        </w:rPr>
        <w:t xml:space="preserve"> </w:t>
      </w:r>
      <w:r w:rsidRPr="0020781E">
        <w:rPr>
          <w:rFonts w:ascii="PT Astra Serif" w:hAnsi="PT Astra Serif"/>
          <w:color w:val="000000"/>
        </w:rPr>
        <w:t>Наличие рекомендаций по использованию успешных практик по направлению (1 балл - для одной группы субъектов образовательного процесса; 2 балла - для нескольких групп субъектов);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– Наличие адресных рекомендаций по результатам проведенного анализа (1 балл - для одной группы субъектов образовательного процесса; 2 балла - для нескольких групп субъектов);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– Наличие дорожной карты по работе со школами с низкими результатами обучения и/или школами, функционирующими в неблагоприятных социальных условиях;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– Принятие мер, направленных на работу с педагогическими работниками школ с низкими результатами обучения и/или школ, функционирующих в неблагоприятных социальных условиях;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– Принятие мер, направленных на выявление и поддержку обучающихся "группы риска" в школах с низкими результатами обучения и/или школах, функционирующих в неблагоприятных социальных условиях;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– Принятие мер, направленных на поддержку школ с низкими результатами обучения и/или школ, функционирующих в неблагоприятных социальных условиях;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– Наличие муниципальной программы сетевого взаимодействия для помощи школам с низкими результатами обучения и/или школам, функционирующим в неблагоприятных социальных условиях;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– Принятие управленческих решений по результатам проведенного анализа;</w:t>
      </w:r>
    </w:p>
    <w:p w:rsidR="00BD0296" w:rsidRPr="0020781E" w:rsidRDefault="00BD0296" w:rsidP="0020781E">
      <w:pPr>
        <w:tabs>
          <w:tab w:val="left" w:pos="7938"/>
        </w:tabs>
        <w:spacing w:line="232" w:lineRule="auto"/>
        <w:ind w:firstLine="709"/>
        <w:jc w:val="both"/>
        <w:rPr>
          <w:rFonts w:ascii="PT Astra Serif" w:hAnsi="PT Astra Serif"/>
          <w:color w:val="000000"/>
        </w:rPr>
      </w:pPr>
      <w:r w:rsidRPr="0020781E">
        <w:rPr>
          <w:rFonts w:ascii="PT Astra Serif" w:hAnsi="PT Astra Serif"/>
          <w:color w:val="000000"/>
        </w:rPr>
        <w:t>– Проведение анализа эффективности мер, принятых за три года, предшествующих проведению оценки.</w:t>
      </w:r>
    </w:p>
    <w:p w:rsidR="00BD0296" w:rsidRPr="0020781E" w:rsidRDefault="00BD0296" w:rsidP="00BD0296">
      <w:pPr>
        <w:tabs>
          <w:tab w:val="left" w:pos="7938"/>
        </w:tabs>
        <w:spacing w:line="233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В мониторинговом исследовании принимали участие 10 МО: </w:t>
      </w:r>
      <w:proofErr w:type="spellStart"/>
      <w:r w:rsidRPr="0020781E">
        <w:rPr>
          <w:rFonts w:ascii="PT Astra Serif" w:hAnsi="PT Astra Serif"/>
        </w:rPr>
        <w:t>Базарносызганский</w:t>
      </w:r>
      <w:proofErr w:type="spellEnd"/>
      <w:r w:rsidRPr="0020781E">
        <w:rPr>
          <w:rFonts w:ascii="PT Astra Serif" w:hAnsi="PT Astra Serif"/>
        </w:rPr>
        <w:t xml:space="preserve">, </w:t>
      </w:r>
      <w:proofErr w:type="spellStart"/>
      <w:r w:rsidRPr="0020781E">
        <w:rPr>
          <w:rFonts w:ascii="PT Astra Serif" w:hAnsi="PT Astra Serif"/>
        </w:rPr>
        <w:t>Вешкаймский</w:t>
      </w:r>
      <w:proofErr w:type="spellEnd"/>
      <w:r w:rsidRPr="0020781E">
        <w:rPr>
          <w:rFonts w:ascii="PT Astra Serif" w:hAnsi="PT Astra Serif"/>
        </w:rPr>
        <w:t xml:space="preserve">, </w:t>
      </w:r>
      <w:proofErr w:type="spellStart"/>
      <w:r w:rsidRPr="0020781E">
        <w:rPr>
          <w:rFonts w:ascii="PT Astra Serif" w:hAnsi="PT Astra Serif"/>
        </w:rPr>
        <w:t>Майнский</w:t>
      </w:r>
      <w:proofErr w:type="spellEnd"/>
      <w:r w:rsidRPr="0020781E">
        <w:rPr>
          <w:rFonts w:ascii="PT Astra Serif" w:hAnsi="PT Astra Serif"/>
        </w:rPr>
        <w:t xml:space="preserve">, </w:t>
      </w:r>
      <w:proofErr w:type="spellStart"/>
      <w:r w:rsidRPr="0020781E">
        <w:rPr>
          <w:rFonts w:ascii="PT Astra Serif" w:hAnsi="PT Astra Serif"/>
        </w:rPr>
        <w:t>Мелекесский</w:t>
      </w:r>
      <w:proofErr w:type="spellEnd"/>
      <w:r w:rsidRPr="0020781E">
        <w:rPr>
          <w:rFonts w:ascii="PT Astra Serif" w:hAnsi="PT Astra Serif"/>
        </w:rPr>
        <w:t xml:space="preserve">, Радищевский, </w:t>
      </w:r>
      <w:proofErr w:type="spellStart"/>
      <w:r w:rsidRPr="0020781E">
        <w:rPr>
          <w:rFonts w:ascii="PT Astra Serif" w:hAnsi="PT Astra Serif"/>
        </w:rPr>
        <w:t>Сенгилеевский</w:t>
      </w:r>
      <w:proofErr w:type="spellEnd"/>
      <w:r w:rsidRPr="0020781E">
        <w:rPr>
          <w:rFonts w:ascii="PT Astra Serif" w:hAnsi="PT Astra Serif"/>
        </w:rPr>
        <w:t xml:space="preserve">, Ульяновский, </w:t>
      </w:r>
      <w:proofErr w:type="spellStart"/>
      <w:r w:rsidRPr="0020781E">
        <w:rPr>
          <w:rFonts w:ascii="PT Astra Serif" w:hAnsi="PT Astra Serif"/>
        </w:rPr>
        <w:t>Цильнинский</w:t>
      </w:r>
      <w:proofErr w:type="spellEnd"/>
      <w:r w:rsidRPr="0020781E">
        <w:rPr>
          <w:rFonts w:ascii="PT Astra Serif" w:hAnsi="PT Astra Serif"/>
        </w:rPr>
        <w:t xml:space="preserve"> районы, г. Димитровград, г. Ульяновск.</w:t>
      </w:r>
    </w:p>
    <w:p w:rsidR="00BD0296" w:rsidRPr="0020781E" w:rsidRDefault="00BD0296" w:rsidP="00BD0296">
      <w:pPr>
        <w:tabs>
          <w:tab w:val="left" w:pos="7938"/>
        </w:tabs>
        <w:spacing w:line="233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lastRenderedPageBreak/>
        <w:t xml:space="preserve">Наличие или </w:t>
      </w:r>
      <w:r w:rsidR="00626594" w:rsidRPr="0020781E">
        <w:rPr>
          <w:rFonts w:ascii="PT Astra Serif" w:hAnsi="PT Astra Serif"/>
        </w:rPr>
        <w:t>отсутствие</w:t>
      </w:r>
      <w:r w:rsidRPr="0020781E">
        <w:rPr>
          <w:rFonts w:ascii="PT Astra Serif" w:hAnsi="PT Astra Serif"/>
        </w:rPr>
        <w:t xml:space="preserve"> каждого критерия оценивалось на основе анализа муниципальных нормативно-правовых актов.</w:t>
      </w:r>
    </w:p>
    <w:p w:rsidR="0042328B" w:rsidRDefault="00BD0296" w:rsidP="00BD0296">
      <w:pPr>
        <w:tabs>
          <w:tab w:val="left" w:pos="7938"/>
        </w:tabs>
        <w:spacing w:line="233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b/>
        </w:rPr>
        <w:t xml:space="preserve">Муниципальные цели </w:t>
      </w:r>
      <w:r w:rsidRPr="0020781E">
        <w:rPr>
          <w:rFonts w:ascii="PT Astra Serif" w:hAnsi="PT Astra Serif"/>
        </w:rPr>
        <w:t xml:space="preserve">представлены в </w:t>
      </w:r>
      <w:proofErr w:type="spellStart"/>
      <w:r w:rsidRPr="0020781E">
        <w:rPr>
          <w:rFonts w:ascii="PT Astra Serif" w:hAnsi="PT Astra Serif"/>
        </w:rPr>
        <w:t>Мелекесском</w:t>
      </w:r>
      <w:proofErr w:type="spellEnd"/>
      <w:r w:rsidRPr="0020781E">
        <w:rPr>
          <w:rFonts w:ascii="PT Astra Serif" w:hAnsi="PT Astra Serif"/>
        </w:rPr>
        <w:t xml:space="preserve"> районе и </w:t>
      </w:r>
    </w:p>
    <w:p w:rsidR="00BD0296" w:rsidRPr="0020781E" w:rsidRDefault="00BD0296" w:rsidP="0042328B">
      <w:pPr>
        <w:tabs>
          <w:tab w:val="left" w:pos="7938"/>
        </w:tabs>
        <w:spacing w:line="233" w:lineRule="auto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 xml:space="preserve">г. Ульяновске. </w:t>
      </w:r>
    </w:p>
    <w:p w:rsidR="00BD0296" w:rsidRPr="0020781E" w:rsidRDefault="00BD0296" w:rsidP="00BD0296">
      <w:pPr>
        <w:spacing w:line="233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b/>
        </w:rPr>
        <w:t xml:space="preserve">Показатели и методы сбора информации </w:t>
      </w:r>
      <w:r w:rsidRPr="0020781E">
        <w:rPr>
          <w:rFonts w:ascii="PT Astra Serif" w:hAnsi="PT Astra Serif"/>
        </w:rPr>
        <w:t xml:space="preserve">представлены в Радищевском и </w:t>
      </w:r>
      <w:proofErr w:type="spellStart"/>
      <w:r w:rsidRPr="0020781E">
        <w:rPr>
          <w:rFonts w:ascii="PT Astra Serif" w:hAnsi="PT Astra Serif"/>
        </w:rPr>
        <w:t>Сенгилеевском</w:t>
      </w:r>
      <w:proofErr w:type="spellEnd"/>
      <w:r w:rsidRPr="0020781E">
        <w:rPr>
          <w:rFonts w:ascii="PT Astra Serif" w:hAnsi="PT Astra Serif"/>
        </w:rPr>
        <w:t xml:space="preserve"> районах.</w:t>
      </w:r>
    </w:p>
    <w:p w:rsidR="00BD0296" w:rsidRPr="0020781E" w:rsidRDefault="00BD0296" w:rsidP="00BD0296">
      <w:pPr>
        <w:spacing w:line="233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b/>
        </w:rPr>
        <w:t>Мониторин</w:t>
      </w:r>
      <w:r w:rsidR="00626594" w:rsidRPr="0020781E">
        <w:rPr>
          <w:rFonts w:ascii="PT Astra Serif" w:hAnsi="PT Astra Serif"/>
          <w:b/>
        </w:rPr>
        <w:t>г</w:t>
      </w:r>
      <w:r w:rsidRPr="0020781E">
        <w:rPr>
          <w:rFonts w:ascii="PT Astra Serif" w:hAnsi="PT Astra Serif"/>
          <w:b/>
        </w:rPr>
        <w:t xml:space="preserve"> показателей </w:t>
      </w:r>
      <w:r w:rsidRPr="0020781E">
        <w:rPr>
          <w:rFonts w:ascii="PT Astra Serif" w:hAnsi="PT Astra Serif"/>
        </w:rPr>
        <w:t xml:space="preserve">проводится в </w:t>
      </w:r>
      <w:proofErr w:type="spellStart"/>
      <w:r w:rsidRPr="0020781E">
        <w:rPr>
          <w:rFonts w:ascii="PT Astra Serif" w:hAnsi="PT Astra Serif"/>
        </w:rPr>
        <w:t>Вешкаймском</w:t>
      </w:r>
      <w:proofErr w:type="spellEnd"/>
      <w:r w:rsidRPr="0020781E">
        <w:rPr>
          <w:rFonts w:ascii="PT Astra Serif" w:hAnsi="PT Astra Serif"/>
        </w:rPr>
        <w:t xml:space="preserve">, Радищевском и </w:t>
      </w:r>
      <w:proofErr w:type="spellStart"/>
      <w:r w:rsidRPr="0020781E">
        <w:rPr>
          <w:rFonts w:ascii="PT Astra Serif" w:hAnsi="PT Astra Serif"/>
        </w:rPr>
        <w:t>Сенгилеевском</w:t>
      </w:r>
      <w:proofErr w:type="spellEnd"/>
      <w:r w:rsidRPr="0020781E">
        <w:rPr>
          <w:rFonts w:ascii="PT Astra Serif" w:hAnsi="PT Astra Serif"/>
        </w:rPr>
        <w:t xml:space="preserve"> районах. </w:t>
      </w:r>
    </w:p>
    <w:p w:rsidR="00BD0296" w:rsidRPr="0020781E" w:rsidRDefault="00BD0296" w:rsidP="00BD0296">
      <w:pPr>
        <w:spacing w:line="233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b/>
        </w:rPr>
        <w:t xml:space="preserve">Анализ результатов мониторинга показателей </w:t>
      </w:r>
      <w:r w:rsidRPr="0020781E">
        <w:rPr>
          <w:rFonts w:ascii="PT Astra Serif" w:hAnsi="PT Astra Serif"/>
        </w:rPr>
        <w:t>представлен в Базарно-</w:t>
      </w:r>
      <w:proofErr w:type="spellStart"/>
      <w:r w:rsidR="00626594" w:rsidRPr="0020781E">
        <w:rPr>
          <w:rFonts w:ascii="PT Astra Serif" w:hAnsi="PT Astra Serif"/>
        </w:rPr>
        <w:t>Сызганском</w:t>
      </w:r>
      <w:proofErr w:type="spellEnd"/>
      <w:r w:rsidR="00626594" w:rsidRPr="0020781E">
        <w:rPr>
          <w:rFonts w:ascii="PT Astra Serif" w:hAnsi="PT Astra Serif"/>
        </w:rPr>
        <w:t xml:space="preserve"> </w:t>
      </w:r>
      <w:r w:rsidRPr="0020781E">
        <w:rPr>
          <w:rFonts w:ascii="PT Astra Serif" w:hAnsi="PT Astra Serif"/>
        </w:rPr>
        <w:t xml:space="preserve">и </w:t>
      </w:r>
      <w:proofErr w:type="spellStart"/>
      <w:r w:rsidRPr="0020781E">
        <w:rPr>
          <w:rFonts w:ascii="PT Astra Serif" w:hAnsi="PT Astra Serif"/>
        </w:rPr>
        <w:t>Майнском</w:t>
      </w:r>
      <w:proofErr w:type="spellEnd"/>
      <w:r w:rsidRPr="0020781E">
        <w:rPr>
          <w:rFonts w:ascii="PT Astra Serif" w:hAnsi="PT Astra Serif"/>
        </w:rPr>
        <w:t xml:space="preserve"> районах;</w:t>
      </w:r>
    </w:p>
    <w:p w:rsidR="00BD0296" w:rsidRPr="0020781E" w:rsidRDefault="00BD0296" w:rsidP="00BD0296">
      <w:pPr>
        <w:spacing w:line="233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b/>
        </w:rPr>
        <w:t xml:space="preserve">Меры и управленческие решения на основе анализа мониторинга показателей </w:t>
      </w:r>
      <w:r w:rsidRPr="0020781E">
        <w:rPr>
          <w:rFonts w:ascii="PT Astra Serif" w:hAnsi="PT Astra Serif"/>
        </w:rPr>
        <w:t xml:space="preserve">принимаются в </w:t>
      </w:r>
      <w:proofErr w:type="spellStart"/>
      <w:r w:rsidRPr="0020781E">
        <w:rPr>
          <w:rFonts w:ascii="PT Astra Serif" w:hAnsi="PT Astra Serif"/>
        </w:rPr>
        <w:t>Вешкйском</w:t>
      </w:r>
      <w:proofErr w:type="spellEnd"/>
      <w:r w:rsidRPr="0020781E">
        <w:rPr>
          <w:rFonts w:ascii="PT Astra Serif" w:hAnsi="PT Astra Serif"/>
        </w:rPr>
        <w:t xml:space="preserve">, </w:t>
      </w:r>
      <w:proofErr w:type="spellStart"/>
      <w:r w:rsidRPr="0020781E">
        <w:rPr>
          <w:rFonts w:ascii="PT Astra Serif" w:hAnsi="PT Astra Serif"/>
        </w:rPr>
        <w:t>Майнском</w:t>
      </w:r>
      <w:proofErr w:type="spellEnd"/>
      <w:r w:rsidRPr="0020781E">
        <w:rPr>
          <w:rFonts w:ascii="PT Astra Serif" w:hAnsi="PT Astra Serif"/>
        </w:rPr>
        <w:t xml:space="preserve"> и </w:t>
      </w:r>
      <w:proofErr w:type="spellStart"/>
      <w:r w:rsidRPr="0020781E">
        <w:rPr>
          <w:rFonts w:ascii="PT Astra Serif" w:hAnsi="PT Astra Serif"/>
        </w:rPr>
        <w:t>Сенгилеевском</w:t>
      </w:r>
      <w:proofErr w:type="spellEnd"/>
      <w:r w:rsidRPr="0020781E">
        <w:rPr>
          <w:rFonts w:ascii="PT Astra Serif" w:hAnsi="PT Astra Serif"/>
        </w:rPr>
        <w:t xml:space="preserve"> районах.</w:t>
      </w:r>
    </w:p>
    <w:p w:rsidR="00BD0296" w:rsidRPr="0020781E" w:rsidRDefault="00BD0296" w:rsidP="00BD0296">
      <w:pPr>
        <w:spacing w:line="233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  <w:b/>
        </w:rPr>
        <w:t xml:space="preserve">Анализ эффективности принятых мер </w:t>
      </w:r>
      <w:r w:rsidRPr="0020781E">
        <w:rPr>
          <w:rFonts w:ascii="PT Astra Serif" w:hAnsi="PT Astra Serif"/>
        </w:rPr>
        <w:t xml:space="preserve">представлен только в </w:t>
      </w:r>
      <w:proofErr w:type="spellStart"/>
      <w:r w:rsidRPr="0020781E">
        <w:rPr>
          <w:rFonts w:ascii="PT Astra Serif" w:hAnsi="PT Astra Serif"/>
        </w:rPr>
        <w:t>Вешкай</w:t>
      </w:r>
      <w:r w:rsidR="00626594" w:rsidRPr="0020781E">
        <w:rPr>
          <w:rFonts w:ascii="PT Astra Serif" w:hAnsi="PT Astra Serif"/>
        </w:rPr>
        <w:t>м</w:t>
      </w:r>
      <w:r w:rsidRPr="0020781E">
        <w:rPr>
          <w:rFonts w:ascii="PT Astra Serif" w:hAnsi="PT Astra Serif"/>
        </w:rPr>
        <w:t>ском</w:t>
      </w:r>
      <w:proofErr w:type="spellEnd"/>
      <w:r w:rsidRPr="0020781E">
        <w:rPr>
          <w:rFonts w:ascii="PT Astra Serif" w:hAnsi="PT Astra Serif"/>
        </w:rPr>
        <w:t xml:space="preserve"> районе.</w:t>
      </w:r>
    </w:p>
    <w:p w:rsidR="00BD0296" w:rsidRDefault="00BD0296" w:rsidP="00BD0296">
      <w:pPr>
        <w:spacing w:line="233" w:lineRule="auto"/>
        <w:ind w:firstLine="709"/>
        <w:jc w:val="both"/>
        <w:rPr>
          <w:rFonts w:ascii="PT Astra Serif" w:hAnsi="PT Astra Serif"/>
        </w:rPr>
      </w:pPr>
      <w:r w:rsidRPr="0020781E">
        <w:rPr>
          <w:rFonts w:ascii="PT Astra Serif" w:hAnsi="PT Astra Serif"/>
        </w:rPr>
        <w:t>Таким образом, ни в одном из 10 МО, принявших участие в мониторинговом исследовании, не сформирована с</w:t>
      </w:r>
      <w:r w:rsidR="00C8082B">
        <w:rPr>
          <w:rFonts w:ascii="PT Astra Serif" w:hAnsi="PT Astra Serif"/>
        </w:rPr>
        <w:t>истема работы со школами с низкими образовательными результатами</w:t>
      </w:r>
      <w:r w:rsidRPr="0020781E">
        <w:rPr>
          <w:rFonts w:ascii="PT Astra Serif" w:hAnsi="PT Astra Serif"/>
        </w:rPr>
        <w:t>, присутствуют разрозненные элементы.</w:t>
      </w:r>
    </w:p>
    <w:p w:rsidR="00C8082B" w:rsidRDefault="00C8082B" w:rsidP="00BD0296">
      <w:pPr>
        <w:spacing w:line="233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</w:t>
      </w:r>
      <w:bookmarkStart w:id="0" w:name="_GoBack"/>
      <w:bookmarkEnd w:id="0"/>
    </w:p>
    <w:sectPr w:rsidR="00C8082B" w:rsidSect="00D205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39" w:rsidRDefault="00AC0F39" w:rsidP="00D205FF">
      <w:r>
        <w:separator/>
      </w:r>
    </w:p>
  </w:endnote>
  <w:endnote w:type="continuationSeparator" w:id="0">
    <w:p w:rsidR="00AC0F39" w:rsidRDefault="00AC0F39" w:rsidP="00D2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39" w:rsidRDefault="00AC0F39" w:rsidP="00D205FF">
      <w:r>
        <w:separator/>
      </w:r>
    </w:p>
  </w:footnote>
  <w:footnote w:type="continuationSeparator" w:id="0">
    <w:p w:rsidR="00AC0F39" w:rsidRDefault="00AC0F39" w:rsidP="00D2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977562"/>
      <w:docPartObj>
        <w:docPartGallery w:val="Page Numbers (Top of Page)"/>
        <w:docPartUnique/>
      </w:docPartObj>
    </w:sdtPr>
    <w:sdtEndPr/>
    <w:sdtContent>
      <w:p w:rsidR="00D205FF" w:rsidRDefault="00D205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2B">
          <w:rPr>
            <w:noProof/>
          </w:rPr>
          <w:t>5</w:t>
        </w:r>
        <w:r>
          <w:fldChar w:fldCharType="end"/>
        </w:r>
      </w:p>
    </w:sdtContent>
  </w:sdt>
  <w:p w:rsidR="00D205FF" w:rsidRDefault="00D205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F64"/>
    <w:multiLevelType w:val="hybridMultilevel"/>
    <w:tmpl w:val="5F2ED1B8"/>
    <w:lvl w:ilvl="0" w:tplc="8B48E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634D"/>
    <w:multiLevelType w:val="hybridMultilevel"/>
    <w:tmpl w:val="B4A4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B6061"/>
    <w:multiLevelType w:val="hybridMultilevel"/>
    <w:tmpl w:val="37EA939C"/>
    <w:lvl w:ilvl="0" w:tplc="9CB44C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96"/>
    <w:rsid w:val="00167287"/>
    <w:rsid w:val="001E5510"/>
    <w:rsid w:val="0020781E"/>
    <w:rsid w:val="00351E2E"/>
    <w:rsid w:val="0042328B"/>
    <w:rsid w:val="0061377E"/>
    <w:rsid w:val="00626594"/>
    <w:rsid w:val="006572DB"/>
    <w:rsid w:val="00AC0F39"/>
    <w:rsid w:val="00BD0296"/>
    <w:rsid w:val="00C8082B"/>
    <w:rsid w:val="00D205FF"/>
    <w:rsid w:val="00E8555A"/>
    <w:rsid w:val="00F452B5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F898"/>
  <w15:docId w15:val="{734D7F7F-D4F5-45FF-B86A-6B7A58B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0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20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05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Пронина</cp:lastModifiedBy>
  <cp:revision>6</cp:revision>
  <dcterms:created xsi:type="dcterms:W3CDTF">2020-11-23T08:01:00Z</dcterms:created>
  <dcterms:modified xsi:type="dcterms:W3CDTF">2020-11-25T10:23:00Z</dcterms:modified>
</cp:coreProperties>
</file>